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E784D6" w14:textId="77777777" w:rsidR="00A5276B" w:rsidRPr="00107F26" w:rsidRDefault="00A5276B" w:rsidP="00DA23E6">
      <w:pPr>
        <w:pStyle w:val="MainText"/>
        <w:spacing w:line="276" w:lineRule="auto"/>
        <w:ind w:left="0"/>
        <w:rPr>
          <w:rFonts w:ascii="Calibri" w:eastAsia="Arial" w:hAnsi="Calibri" w:cs="Arial"/>
          <w:lang w:val="cs-CZ"/>
        </w:rPr>
      </w:pPr>
    </w:p>
    <w:p w14:paraId="48DFC342" w14:textId="77777777" w:rsidR="00DA23E6" w:rsidRDefault="00DA23E6" w:rsidP="00DA23E6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lang w:val="cs-CZ"/>
        </w:rPr>
      </w:pPr>
    </w:p>
    <w:p w14:paraId="08E7744A" w14:textId="6473649C" w:rsidR="005437B1" w:rsidRDefault="0079465F" w:rsidP="00DA23E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t>CBRE</w:t>
      </w:r>
      <w:r w:rsidR="005437B1">
        <w:rPr>
          <w:rFonts w:ascii="Calibri" w:hAnsi="Calibri" w:cs="Calibri"/>
          <w:b/>
          <w:bCs/>
          <w:sz w:val="28"/>
          <w:szCs w:val="28"/>
          <w:lang w:val="cs-CZ"/>
        </w:rPr>
        <w:t xml:space="preserve">: </w:t>
      </w:r>
      <w:r w:rsidR="00CD4149">
        <w:rPr>
          <w:rFonts w:ascii="Calibri" w:hAnsi="Calibri" w:cs="Calibri"/>
          <w:b/>
          <w:bCs/>
          <w:sz w:val="28"/>
          <w:szCs w:val="28"/>
          <w:lang w:val="cs-CZ"/>
        </w:rPr>
        <w:t xml:space="preserve">Panattoni dokončila </w:t>
      </w:r>
      <w:r w:rsidR="005437B1">
        <w:rPr>
          <w:rFonts w:ascii="Calibri" w:hAnsi="Calibri" w:cs="Calibri"/>
          <w:b/>
          <w:bCs/>
          <w:sz w:val="28"/>
          <w:szCs w:val="28"/>
          <w:lang w:val="cs-CZ"/>
        </w:rPr>
        <w:t xml:space="preserve">pro </w:t>
      </w:r>
      <w:r w:rsidR="00CD4149">
        <w:rPr>
          <w:rFonts w:ascii="Calibri" w:hAnsi="Calibri" w:cs="Calibri"/>
          <w:b/>
          <w:bCs/>
          <w:sz w:val="28"/>
          <w:szCs w:val="28"/>
          <w:lang w:val="cs-CZ"/>
        </w:rPr>
        <w:t xml:space="preserve">společnost </w:t>
      </w:r>
      <w:proofErr w:type="spellStart"/>
      <w:r w:rsidR="005437B1">
        <w:rPr>
          <w:rFonts w:ascii="Calibri" w:hAnsi="Calibri" w:cs="Calibri"/>
          <w:b/>
          <w:bCs/>
          <w:sz w:val="28"/>
          <w:szCs w:val="28"/>
          <w:lang w:val="cs-CZ"/>
        </w:rPr>
        <w:t>ViaPharma</w:t>
      </w:r>
      <w:proofErr w:type="spellEnd"/>
      <w:r w:rsidR="007407DD">
        <w:rPr>
          <w:rFonts w:ascii="Calibri" w:hAnsi="Calibri" w:cs="Calibri"/>
          <w:b/>
          <w:bCs/>
          <w:sz w:val="28"/>
          <w:szCs w:val="28"/>
          <w:lang w:val="cs-CZ"/>
        </w:rPr>
        <w:t xml:space="preserve"> nejzelenější logistickou budovu v Česku</w:t>
      </w:r>
      <w:r w:rsidR="00CD4149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</w:p>
    <w:p w14:paraId="67B2AB18" w14:textId="77777777" w:rsidR="000455F7" w:rsidRDefault="000455F7" w:rsidP="00DA23E6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</w:p>
    <w:p w14:paraId="6386A333" w14:textId="77777777" w:rsidR="005437B1" w:rsidRDefault="005437B1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5406A2E6" w14:textId="74D2DB91" w:rsidR="00215A5B" w:rsidRDefault="00DA158C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 w:rsidRPr="0079505D">
        <w:rPr>
          <w:rFonts w:ascii="Calibri" w:hAnsi="Calibri" w:cs="Calibri"/>
          <w:b/>
          <w:bCs/>
          <w:lang w:val="cs-CZ"/>
        </w:rPr>
        <w:t xml:space="preserve">Praha, </w:t>
      </w:r>
      <w:r w:rsidR="00BE0346">
        <w:rPr>
          <w:rFonts w:ascii="Calibri" w:hAnsi="Calibri" w:cs="Calibri"/>
          <w:b/>
          <w:bCs/>
          <w:lang w:val="cs-CZ"/>
        </w:rPr>
        <w:t>16</w:t>
      </w:r>
      <w:r w:rsidRPr="0079505D">
        <w:rPr>
          <w:rFonts w:ascii="Calibri" w:hAnsi="Calibri" w:cs="Calibri"/>
          <w:b/>
          <w:bCs/>
          <w:lang w:val="cs-CZ"/>
        </w:rPr>
        <w:t xml:space="preserve">. </w:t>
      </w:r>
      <w:r w:rsidR="005E2FE9">
        <w:rPr>
          <w:rFonts w:ascii="Calibri" w:hAnsi="Calibri" w:cs="Calibri"/>
          <w:b/>
          <w:bCs/>
          <w:lang w:val="cs-CZ"/>
        </w:rPr>
        <w:t>září</w:t>
      </w:r>
      <w:r w:rsidR="00286C28">
        <w:rPr>
          <w:rFonts w:ascii="Calibri" w:hAnsi="Calibri" w:cs="Calibri"/>
          <w:b/>
          <w:bCs/>
          <w:lang w:val="cs-CZ"/>
        </w:rPr>
        <w:t xml:space="preserve"> 2019</w:t>
      </w:r>
      <w:r w:rsidRPr="0079505D">
        <w:rPr>
          <w:rFonts w:ascii="Calibri" w:hAnsi="Calibri" w:cs="Calibri"/>
          <w:b/>
          <w:bCs/>
          <w:lang w:val="cs-CZ"/>
        </w:rPr>
        <w:t xml:space="preserve"> —</w:t>
      </w:r>
      <w:r w:rsidR="00CD4149">
        <w:rPr>
          <w:rFonts w:ascii="Calibri" w:hAnsi="Calibri" w:cs="Calibri"/>
          <w:b/>
          <w:bCs/>
          <w:lang w:val="cs-CZ"/>
        </w:rPr>
        <w:t xml:space="preserve"> Stavitel průmyslových zón Panattoni předal</w:t>
      </w:r>
      <w:r w:rsidR="007407DD">
        <w:rPr>
          <w:rFonts w:ascii="Calibri" w:hAnsi="Calibri" w:cs="Calibri"/>
          <w:b/>
          <w:bCs/>
          <w:lang w:val="cs-CZ"/>
        </w:rPr>
        <w:t xml:space="preserve"> </w:t>
      </w:r>
      <w:r w:rsidR="00CD4149">
        <w:rPr>
          <w:rFonts w:ascii="Calibri" w:hAnsi="Calibri" w:cs="Calibri"/>
          <w:b/>
          <w:bCs/>
          <w:lang w:val="cs-CZ"/>
        </w:rPr>
        <w:t xml:space="preserve">speciální halu česko-slovenské společnosti </w:t>
      </w:r>
      <w:proofErr w:type="spellStart"/>
      <w:r w:rsidR="00CD4149">
        <w:rPr>
          <w:rFonts w:ascii="Calibri" w:hAnsi="Calibri" w:cs="Calibri"/>
          <w:b/>
          <w:bCs/>
          <w:lang w:val="cs-CZ"/>
        </w:rPr>
        <w:t>ViaPharma</w:t>
      </w:r>
      <w:proofErr w:type="spellEnd"/>
      <w:r w:rsidR="00CD4149">
        <w:rPr>
          <w:rFonts w:ascii="Calibri" w:hAnsi="Calibri" w:cs="Calibri"/>
          <w:b/>
          <w:bCs/>
          <w:lang w:val="cs-CZ"/>
        </w:rPr>
        <w:t>, která zajišťuje distribuci především pro síť lékáren Dr. Max.</w:t>
      </w:r>
      <w:r w:rsidR="007407DD">
        <w:rPr>
          <w:rFonts w:ascii="Calibri" w:hAnsi="Calibri" w:cs="Calibri"/>
          <w:b/>
          <w:bCs/>
          <w:lang w:val="cs-CZ"/>
        </w:rPr>
        <w:t xml:space="preserve"> Projekt byl </w:t>
      </w:r>
      <w:r w:rsidR="00247AA6">
        <w:rPr>
          <w:rFonts w:ascii="Calibri" w:hAnsi="Calibri" w:cs="Calibri"/>
          <w:b/>
          <w:bCs/>
          <w:lang w:val="cs-CZ"/>
        </w:rPr>
        <w:t>i</w:t>
      </w:r>
      <w:r w:rsidR="007407DD">
        <w:rPr>
          <w:rFonts w:ascii="Calibri" w:hAnsi="Calibri" w:cs="Calibri"/>
          <w:b/>
          <w:bCs/>
          <w:lang w:val="cs-CZ"/>
        </w:rPr>
        <w:t xml:space="preserve">hned po dokončení certifikován dle standardu BREEAM 2016 jako nejzelenější logistická budova v Česku. </w:t>
      </w:r>
      <w:r w:rsidRPr="0079505D">
        <w:rPr>
          <w:rFonts w:ascii="Calibri" w:hAnsi="Calibri" w:cs="Calibri"/>
          <w:b/>
          <w:bCs/>
          <w:lang w:val="cs-CZ"/>
        </w:rPr>
        <w:t xml:space="preserve"> </w:t>
      </w:r>
      <w:r w:rsidR="001950E8" w:rsidRPr="001950E8">
        <w:rPr>
          <w:rFonts w:ascii="Calibri" w:hAnsi="Calibri" w:cs="Calibri"/>
          <w:b/>
          <w:bCs/>
          <w:lang w:val="cs-CZ"/>
        </w:rPr>
        <w:t xml:space="preserve">CBRE, světový lídr v oblasti komerčních realitních služeb, </w:t>
      </w:r>
      <w:r w:rsidR="00CD4149">
        <w:rPr>
          <w:rFonts w:ascii="Calibri" w:hAnsi="Calibri" w:cs="Calibri"/>
          <w:b/>
          <w:bCs/>
          <w:lang w:val="cs-CZ"/>
        </w:rPr>
        <w:t>zprostředkovalo transakci a</w:t>
      </w:r>
      <w:r w:rsidR="00A9058C">
        <w:rPr>
          <w:rFonts w:ascii="Calibri" w:hAnsi="Calibri" w:cs="Calibri"/>
          <w:b/>
          <w:bCs/>
          <w:lang w:val="cs-CZ"/>
        </w:rPr>
        <w:t> </w:t>
      </w:r>
      <w:r w:rsidR="00CD4149">
        <w:rPr>
          <w:rFonts w:ascii="Calibri" w:hAnsi="Calibri" w:cs="Calibri"/>
          <w:b/>
          <w:bCs/>
          <w:lang w:val="cs-CZ"/>
        </w:rPr>
        <w:t>asistovalo u</w:t>
      </w:r>
      <w:r w:rsidR="00BE0346">
        <w:rPr>
          <w:rFonts w:ascii="Calibri" w:hAnsi="Calibri" w:cs="Calibri"/>
          <w:b/>
          <w:bCs/>
          <w:lang w:val="cs-CZ"/>
        </w:rPr>
        <w:t> </w:t>
      </w:r>
      <w:r w:rsidR="005437B1">
        <w:rPr>
          <w:rFonts w:ascii="Calibri" w:hAnsi="Calibri" w:cs="Calibri"/>
          <w:b/>
          <w:bCs/>
          <w:lang w:val="cs-CZ"/>
        </w:rPr>
        <w:t>projektové</w:t>
      </w:r>
      <w:r w:rsidR="00BE0346">
        <w:rPr>
          <w:rFonts w:ascii="Calibri" w:hAnsi="Calibri" w:cs="Calibri"/>
          <w:b/>
          <w:bCs/>
          <w:lang w:val="cs-CZ"/>
        </w:rPr>
        <w:t>ho</w:t>
      </w:r>
      <w:r w:rsidR="005437B1">
        <w:rPr>
          <w:rFonts w:ascii="Calibri" w:hAnsi="Calibri" w:cs="Calibri"/>
          <w:b/>
          <w:bCs/>
          <w:lang w:val="cs-CZ"/>
        </w:rPr>
        <w:t xml:space="preserve"> řízení</w:t>
      </w:r>
      <w:r w:rsidR="00CD4149">
        <w:rPr>
          <w:rFonts w:ascii="Calibri" w:hAnsi="Calibri" w:cs="Calibri"/>
          <w:b/>
          <w:bCs/>
          <w:lang w:val="cs-CZ"/>
        </w:rPr>
        <w:t xml:space="preserve"> výstavby</w:t>
      </w:r>
      <w:r w:rsidR="00BE0346">
        <w:rPr>
          <w:rFonts w:ascii="Calibri" w:hAnsi="Calibri" w:cs="Calibri"/>
          <w:b/>
          <w:bCs/>
          <w:lang w:val="cs-CZ"/>
        </w:rPr>
        <w:t>.</w:t>
      </w:r>
      <w:r w:rsidR="005437B1">
        <w:rPr>
          <w:rFonts w:ascii="Calibri" w:hAnsi="Calibri" w:cs="Calibri"/>
          <w:b/>
          <w:bCs/>
          <w:lang w:val="cs-CZ"/>
        </w:rPr>
        <w:t xml:space="preserve"> </w:t>
      </w:r>
      <w:r w:rsidR="005437B1" w:rsidRPr="005437B1">
        <w:rPr>
          <w:rFonts w:ascii="Calibri" w:hAnsi="Calibri" w:cs="Calibri"/>
          <w:b/>
          <w:bCs/>
          <w:lang w:val="cs-CZ"/>
        </w:rPr>
        <w:t>Budova s pronajímatelnou plochou 2</w:t>
      </w:r>
      <w:r w:rsidR="00C55CEC">
        <w:rPr>
          <w:rFonts w:ascii="Calibri" w:hAnsi="Calibri" w:cs="Calibri"/>
          <w:b/>
          <w:bCs/>
          <w:lang w:val="cs-CZ"/>
        </w:rPr>
        <w:t>3</w:t>
      </w:r>
      <w:r w:rsidR="005437B1" w:rsidRPr="005437B1">
        <w:rPr>
          <w:rFonts w:ascii="Calibri" w:hAnsi="Calibri" w:cs="Calibri"/>
          <w:b/>
          <w:bCs/>
          <w:lang w:val="cs-CZ"/>
        </w:rPr>
        <w:t xml:space="preserve"> </w:t>
      </w:r>
      <w:r w:rsidR="00C55CEC">
        <w:rPr>
          <w:rFonts w:ascii="Calibri" w:hAnsi="Calibri" w:cs="Calibri"/>
          <w:b/>
          <w:bCs/>
          <w:lang w:val="cs-CZ"/>
        </w:rPr>
        <w:t>000</w:t>
      </w:r>
      <w:r w:rsidR="005437B1" w:rsidRPr="005437B1">
        <w:rPr>
          <w:rFonts w:ascii="Calibri" w:hAnsi="Calibri" w:cs="Calibri"/>
          <w:b/>
          <w:bCs/>
          <w:lang w:val="cs-CZ"/>
        </w:rPr>
        <w:t xml:space="preserve"> m</w:t>
      </w:r>
      <w:r w:rsidR="005437B1" w:rsidRPr="00A76393">
        <w:rPr>
          <w:rFonts w:ascii="Calibri" w:hAnsi="Calibri" w:cs="Calibri"/>
          <w:b/>
          <w:bCs/>
          <w:vertAlign w:val="superscript"/>
          <w:lang w:val="cs-CZ"/>
        </w:rPr>
        <w:t>2</w:t>
      </w:r>
      <w:r w:rsidR="005437B1">
        <w:rPr>
          <w:rFonts w:ascii="Calibri" w:hAnsi="Calibri" w:cs="Calibri"/>
          <w:b/>
          <w:bCs/>
          <w:lang w:val="cs-CZ"/>
        </w:rPr>
        <w:t xml:space="preserve"> v </w:t>
      </w:r>
      <w:proofErr w:type="spellStart"/>
      <w:r w:rsidR="005437B1">
        <w:rPr>
          <w:rFonts w:ascii="Calibri" w:hAnsi="Calibri" w:cs="Calibri"/>
          <w:b/>
          <w:bCs/>
          <w:lang w:val="cs-CZ"/>
        </w:rPr>
        <w:t>Panattoni</w:t>
      </w:r>
      <w:proofErr w:type="spellEnd"/>
      <w:r w:rsidR="005437B1">
        <w:rPr>
          <w:rFonts w:ascii="Calibri" w:hAnsi="Calibri" w:cs="Calibri"/>
          <w:b/>
          <w:bCs/>
          <w:lang w:val="cs-CZ"/>
        </w:rPr>
        <w:t xml:space="preserve"> Park</w:t>
      </w:r>
      <w:r w:rsidR="00CD4149">
        <w:rPr>
          <w:rFonts w:ascii="Calibri" w:hAnsi="Calibri" w:cs="Calibri"/>
          <w:b/>
          <w:bCs/>
          <w:lang w:val="cs-CZ"/>
        </w:rPr>
        <w:t>u</w:t>
      </w:r>
      <w:r w:rsidR="005437B1">
        <w:rPr>
          <w:rFonts w:ascii="Calibri" w:hAnsi="Calibri" w:cs="Calibri"/>
          <w:b/>
          <w:bCs/>
          <w:lang w:val="cs-CZ"/>
        </w:rPr>
        <w:t xml:space="preserve"> Prague</w:t>
      </w:r>
      <w:r w:rsidR="00CD4149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CD4149">
        <w:rPr>
          <w:rFonts w:ascii="Calibri" w:hAnsi="Calibri" w:cs="Calibri"/>
          <w:b/>
          <w:bCs/>
          <w:lang w:val="cs-CZ"/>
        </w:rPr>
        <w:t>Airport</w:t>
      </w:r>
      <w:proofErr w:type="spellEnd"/>
      <w:r w:rsidR="00CD4149">
        <w:rPr>
          <w:rFonts w:ascii="Calibri" w:hAnsi="Calibri" w:cs="Calibri"/>
          <w:b/>
          <w:bCs/>
          <w:lang w:val="cs-CZ"/>
        </w:rPr>
        <w:t xml:space="preserve"> II</w:t>
      </w:r>
      <w:r w:rsidR="005437B1">
        <w:rPr>
          <w:rFonts w:ascii="Calibri" w:hAnsi="Calibri" w:cs="Calibri"/>
          <w:b/>
          <w:bCs/>
          <w:lang w:val="cs-CZ"/>
        </w:rPr>
        <w:t xml:space="preserve"> u středočeského Pavlova </w:t>
      </w:r>
      <w:r w:rsidR="005437B1" w:rsidRPr="005437B1">
        <w:rPr>
          <w:rFonts w:ascii="Calibri" w:hAnsi="Calibri" w:cs="Calibri"/>
          <w:b/>
          <w:bCs/>
          <w:lang w:val="cs-CZ"/>
        </w:rPr>
        <w:t>zahrn</w:t>
      </w:r>
      <w:r w:rsidR="00A76393">
        <w:rPr>
          <w:rFonts w:ascii="Calibri" w:hAnsi="Calibri" w:cs="Calibri"/>
          <w:b/>
          <w:bCs/>
          <w:lang w:val="cs-CZ"/>
        </w:rPr>
        <w:t>uje</w:t>
      </w:r>
      <w:r w:rsidR="005437B1" w:rsidRPr="005437B1">
        <w:rPr>
          <w:rFonts w:ascii="Calibri" w:hAnsi="Calibri" w:cs="Calibri"/>
          <w:b/>
          <w:bCs/>
          <w:lang w:val="cs-CZ"/>
        </w:rPr>
        <w:t xml:space="preserve"> sklad, kanceláře, sociální zázemí i</w:t>
      </w:r>
      <w:r w:rsidR="00A76393">
        <w:rPr>
          <w:rFonts w:ascii="Calibri" w:hAnsi="Calibri" w:cs="Calibri"/>
          <w:b/>
          <w:bCs/>
          <w:lang w:val="cs-CZ"/>
        </w:rPr>
        <w:t> </w:t>
      </w:r>
      <w:r w:rsidR="005437B1" w:rsidRPr="005437B1">
        <w:rPr>
          <w:rFonts w:ascii="Calibri" w:hAnsi="Calibri" w:cs="Calibri"/>
          <w:b/>
          <w:bCs/>
          <w:lang w:val="cs-CZ"/>
        </w:rPr>
        <w:t>lékárnu. Celková investice do nemovitosti a technologií přesáh</w:t>
      </w:r>
      <w:r w:rsidR="00A76393">
        <w:rPr>
          <w:rFonts w:ascii="Calibri" w:hAnsi="Calibri" w:cs="Calibri"/>
          <w:b/>
          <w:bCs/>
          <w:lang w:val="cs-CZ"/>
        </w:rPr>
        <w:t>la</w:t>
      </w:r>
      <w:r w:rsidR="005437B1" w:rsidRPr="005437B1">
        <w:rPr>
          <w:rFonts w:ascii="Calibri" w:hAnsi="Calibri" w:cs="Calibri"/>
          <w:b/>
          <w:bCs/>
          <w:lang w:val="cs-CZ"/>
        </w:rPr>
        <w:t xml:space="preserve"> miliardu korun.</w:t>
      </w:r>
    </w:p>
    <w:p w14:paraId="1FE091E5" w14:textId="77777777" w:rsidR="001C1465" w:rsidRDefault="001C1465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1E3DD08B" w14:textId="2CAD9CD5" w:rsidR="001C1465" w:rsidRDefault="001C1465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 w:rsidRPr="00001EAA">
        <w:rPr>
          <w:rFonts w:ascii="Calibri" w:hAnsi="Calibri" w:cs="Calibri"/>
          <w:bCs/>
          <w:i/>
          <w:lang w:val="cs-CZ"/>
        </w:rPr>
        <w:t xml:space="preserve">„Velice nás těší, </w:t>
      </w:r>
      <w:r>
        <w:rPr>
          <w:rFonts w:ascii="Calibri" w:hAnsi="Calibri" w:cs="Calibri"/>
          <w:bCs/>
          <w:i/>
          <w:lang w:val="cs-CZ"/>
        </w:rPr>
        <w:t>jak</w:t>
      </w:r>
      <w:r w:rsidRPr="00001EAA">
        <w:rPr>
          <w:rFonts w:ascii="Calibri" w:hAnsi="Calibri" w:cs="Calibri"/>
          <w:bCs/>
          <w:i/>
          <w:lang w:val="cs-CZ"/>
        </w:rPr>
        <w:t xml:space="preserve"> se nám logistický park v Pavlově za poslední rok a půl rozrostl, a to zejména díky v</w:t>
      </w:r>
      <w:r>
        <w:rPr>
          <w:rFonts w:ascii="Calibri" w:hAnsi="Calibri" w:cs="Calibri"/>
          <w:bCs/>
          <w:i/>
          <w:lang w:val="cs-CZ"/>
        </w:rPr>
        <w:t>ý</w:t>
      </w:r>
      <w:r w:rsidRPr="00001EAA">
        <w:rPr>
          <w:rFonts w:ascii="Calibri" w:hAnsi="Calibri" w:cs="Calibri"/>
          <w:bCs/>
          <w:i/>
          <w:lang w:val="cs-CZ"/>
        </w:rPr>
        <w:t>j</w:t>
      </w:r>
      <w:r>
        <w:rPr>
          <w:rFonts w:ascii="Calibri" w:hAnsi="Calibri" w:cs="Calibri"/>
          <w:bCs/>
          <w:i/>
          <w:lang w:val="cs-CZ"/>
        </w:rPr>
        <w:t>i</w:t>
      </w:r>
      <w:r w:rsidRPr="00001EAA">
        <w:rPr>
          <w:rFonts w:ascii="Calibri" w:hAnsi="Calibri" w:cs="Calibri"/>
          <w:bCs/>
          <w:i/>
          <w:lang w:val="cs-CZ"/>
        </w:rPr>
        <w:t xml:space="preserve">mečné práci </w:t>
      </w:r>
      <w:r>
        <w:rPr>
          <w:rFonts w:ascii="Calibri" w:hAnsi="Calibri" w:cs="Calibri"/>
          <w:bCs/>
          <w:i/>
          <w:lang w:val="cs-CZ"/>
        </w:rPr>
        <w:t>stavitele</w:t>
      </w:r>
      <w:r w:rsidRPr="00001EAA">
        <w:rPr>
          <w:rFonts w:ascii="Calibri" w:hAnsi="Calibri" w:cs="Calibri"/>
          <w:bCs/>
          <w:i/>
          <w:lang w:val="cs-CZ"/>
        </w:rPr>
        <w:t xml:space="preserve"> Panattoni. Budova společnosti </w:t>
      </w:r>
      <w:proofErr w:type="spellStart"/>
      <w:r w:rsidRPr="00001EAA">
        <w:rPr>
          <w:rFonts w:ascii="Calibri" w:hAnsi="Calibri" w:cs="Calibri"/>
          <w:bCs/>
          <w:i/>
          <w:lang w:val="cs-CZ"/>
        </w:rPr>
        <w:t>ViaPharma</w:t>
      </w:r>
      <w:proofErr w:type="spellEnd"/>
      <w:r w:rsidR="007407DD">
        <w:rPr>
          <w:rFonts w:ascii="Calibri" w:hAnsi="Calibri" w:cs="Calibri"/>
          <w:bCs/>
          <w:i/>
          <w:lang w:val="cs-CZ"/>
        </w:rPr>
        <w:t xml:space="preserve"> navíc</w:t>
      </w:r>
      <w:r w:rsidRPr="00001EAA">
        <w:rPr>
          <w:rFonts w:ascii="Calibri" w:hAnsi="Calibri" w:cs="Calibri"/>
          <w:bCs/>
          <w:i/>
          <w:lang w:val="cs-CZ"/>
        </w:rPr>
        <w:t xml:space="preserve"> představuje nejzelenější </w:t>
      </w:r>
      <w:r>
        <w:rPr>
          <w:rFonts w:ascii="Calibri" w:hAnsi="Calibri" w:cs="Calibri"/>
          <w:bCs/>
          <w:i/>
          <w:lang w:val="cs-CZ"/>
        </w:rPr>
        <w:t>projekt</w:t>
      </w:r>
      <w:r w:rsidRPr="00001EAA">
        <w:rPr>
          <w:rFonts w:ascii="Calibri" w:hAnsi="Calibri" w:cs="Calibri"/>
          <w:bCs/>
          <w:i/>
          <w:lang w:val="cs-CZ"/>
        </w:rPr>
        <w:t xml:space="preserve"> napříč celým naším evropským portfoliem</w:t>
      </w:r>
      <w:r>
        <w:rPr>
          <w:rFonts w:ascii="Calibri" w:hAnsi="Calibri" w:cs="Calibri"/>
          <w:bCs/>
          <w:i/>
          <w:lang w:val="cs-CZ"/>
        </w:rPr>
        <w:t>,</w:t>
      </w:r>
      <w:r w:rsidRPr="00001EAA">
        <w:rPr>
          <w:rFonts w:ascii="Calibri" w:hAnsi="Calibri" w:cs="Calibri"/>
          <w:bCs/>
          <w:i/>
          <w:lang w:val="cs-CZ"/>
        </w:rPr>
        <w:t xml:space="preserve"> a udává tak trendy v certifikacích i pro ostatní země</w:t>
      </w:r>
      <w:r w:rsidR="007407DD">
        <w:rPr>
          <w:rFonts w:ascii="Calibri" w:hAnsi="Calibri" w:cs="Calibri"/>
          <w:bCs/>
          <w:i/>
          <w:lang w:val="cs-CZ"/>
        </w:rPr>
        <w:t xml:space="preserve">. Při certifikaci dle nejnovějšího standardu BREEAM 2016 dosáhl úrovně </w:t>
      </w:r>
      <w:proofErr w:type="spellStart"/>
      <w:r w:rsidR="007407DD">
        <w:rPr>
          <w:rFonts w:ascii="Calibri" w:hAnsi="Calibri" w:cs="Calibri"/>
          <w:bCs/>
          <w:i/>
          <w:lang w:val="cs-CZ"/>
        </w:rPr>
        <w:t>Excellent</w:t>
      </w:r>
      <w:proofErr w:type="spellEnd"/>
      <w:r w:rsidR="007407DD">
        <w:rPr>
          <w:rFonts w:ascii="Calibri" w:hAnsi="Calibri" w:cs="Calibri"/>
          <w:bCs/>
          <w:i/>
          <w:lang w:val="cs-CZ"/>
        </w:rPr>
        <w:t xml:space="preserve"> a nejvyššího skóre v ČR 82,4 %</w:t>
      </w:r>
      <w:r w:rsidRPr="00001EAA">
        <w:rPr>
          <w:rFonts w:ascii="Calibri" w:hAnsi="Calibri" w:cs="Calibri"/>
          <w:bCs/>
          <w:i/>
          <w:lang w:val="cs-CZ"/>
        </w:rPr>
        <w:t>,“</w:t>
      </w:r>
      <w:r w:rsidRPr="00001EAA">
        <w:rPr>
          <w:rFonts w:ascii="Calibri" w:hAnsi="Calibri" w:cs="Calibri"/>
          <w:bCs/>
          <w:lang w:val="cs-CZ"/>
        </w:rPr>
        <w:t xml:space="preserve"> </w:t>
      </w:r>
      <w:r w:rsidR="007407DD">
        <w:rPr>
          <w:rFonts w:ascii="Calibri" w:hAnsi="Calibri" w:cs="Calibri"/>
          <w:bCs/>
          <w:lang w:val="cs-CZ"/>
        </w:rPr>
        <w:t>říká</w:t>
      </w:r>
      <w:r w:rsidRPr="00001EAA">
        <w:rPr>
          <w:rFonts w:ascii="Calibri" w:hAnsi="Calibri" w:cs="Calibri"/>
          <w:b/>
          <w:bCs/>
          <w:lang w:val="cs-CZ"/>
        </w:rPr>
        <w:t xml:space="preserve"> Monika Hubková, </w:t>
      </w:r>
      <w:proofErr w:type="spellStart"/>
      <w:r w:rsidRPr="00001EAA">
        <w:rPr>
          <w:rFonts w:ascii="Calibri" w:hAnsi="Calibri" w:cs="Calibri"/>
          <w:b/>
          <w:bCs/>
          <w:lang w:val="cs-CZ"/>
        </w:rPr>
        <w:t>asset</w:t>
      </w:r>
      <w:proofErr w:type="spellEnd"/>
      <w:r w:rsidRPr="00001EAA">
        <w:rPr>
          <w:rFonts w:ascii="Calibri" w:hAnsi="Calibri" w:cs="Calibri"/>
          <w:b/>
          <w:bCs/>
          <w:lang w:val="cs-CZ"/>
        </w:rPr>
        <w:t xml:space="preserve"> manažerka fondu </w:t>
      </w:r>
      <w:proofErr w:type="spellStart"/>
      <w:r w:rsidRPr="00001EAA">
        <w:rPr>
          <w:rFonts w:ascii="Calibri" w:hAnsi="Calibri" w:cs="Calibri"/>
          <w:b/>
          <w:bCs/>
          <w:lang w:val="cs-CZ"/>
        </w:rPr>
        <w:t>Logistis</w:t>
      </w:r>
      <w:proofErr w:type="spellEnd"/>
      <w:r w:rsidRPr="00001EAA">
        <w:rPr>
          <w:rFonts w:ascii="Calibri" w:hAnsi="Calibri" w:cs="Calibri"/>
          <w:b/>
          <w:bCs/>
          <w:lang w:val="cs-CZ"/>
        </w:rPr>
        <w:t xml:space="preserve">, </w:t>
      </w:r>
      <w:r w:rsidRPr="00247AA6">
        <w:rPr>
          <w:rFonts w:ascii="Calibri" w:hAnsi="Calibri" w:cs="Calibri"/>
          <w:bCs/>
          <w:lang w:val="cs-CZ"/>
        </w:rPr>
        <w:t>zástupkyně vlastníka logistického parku v Pavlově</w:t>
      </w:r>
      <w:r w:rsidRPr="00001EAA">
        <w:rPr>
          <w:rFonts w:ascii="Calibri" w:hAnsi="Calibri" w:cs="Calibri"/>
          <w:b/>
          <w:bCs/>
          <w:lang w:val="cs-CZ"/>
        </w:rPr>
        <w:t>.</w:t>
      </w:r>
    </w:p>
    <w:p w14:paraId="7806BE4D" w14:textId="77777777" w:rsidR="00D25DF9" w:rsidRDefault="00D25DF9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62E7F74A" w14:textId="2DDE7F6F" w:rsidR="00D25DF9" w:rsidRPr="00247AA6" w:rsidRDefault="00D25DF9" w:rsidP="00D25DF9">
      <w:pPr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bCs/>
          <w:i/>
          <w:lang w:val="cs-CZ"/>
        </w:rPr>
        <w:t>„</w:t>
      </w:r>
      <w:r w:rsidRPr="00F055D6">
        <w:rPr>
          <w:rFonts w:ascii="Calibri" w:hAnsi="Calibri" w:cs="Calibri"/>
          <w:bCs/>
          <w:i/>
          <w:lang w:val="cs-CZ"/>
        </w:rPr>
        <w:t>Máme radost, že jsme svým zaměřením na výstavbu šetrných budov spustili lavinu certifikací u</w:t>
      </w:r>
      <w:r w:rsidR="002776E3">
        <w:rPr>
          <w:rFonts w:ascii="Calibri" w:hAnsi="Calibri" w:cs="Calibri"/>
          <w:bCs/>
          <w:i/>
          <w:lang w:val="cs-CZ"/>
        </w:rPr>
        <w:t> </w:t>
      </w:r>
      <w:r w:rsidRPr="00F055D6">
        <w:rPr>
          <w:rFonts w:ascii="Calibri" w:hAnsi="Calibri" w:cs="Calibri"/>
          <w:bCs/>
          <w:i/>
          <w:lang w:val="cs-CZ"/>
        </w:rPr>
        <w:t xml:space="preserve">průmyslových budov. Vždy se snažíme aplikovat nejnovější a nejpřísnější kritéria. Nechceme dělat certifikaci pro certifikaci. S projektem pro společnost </w:t>
      </w:r>
      <w:proofErr w:type="spellStart"/>
      <w:r w:rsidRPr="00F055D6">
        <w:rPr>
          <w:rFonts w:ascii="Calibri" w:hAnsi="Calibri" w:cs="Calibri"/>
          <w:bCs/>
          <w:i/>
          <w:lang w:val="cs-CZ"/>
        </w:rPr>
        <w:t>ViaPharma</w:t>
      </w:r>
      <w:proofErr w:type="spellEnd"/>
      <w:r w:rsidRPr="00F055D6">
        <w:rPr>
          <w:rFonts w:ascii="Calibri" w:hAnsi="Calibri" w:cs="Calibri"/>
          <w:bCs/>
          <w:i/>
          <w:lang w:val="cs-CZ"/>
        </w:rPr>
        <w:t xml:space="preserve"> jsme posunuli pomyslnou laťku opět výš. </w:t>
      </w:r>
      <w:r w:rsidRPr="00CD4149">
        <w:rPr>
          <w:rFonts w:ascii="Calibri" w:hAnsi="Calibri" w:cs="Calibri"/>
          <w:i/>
          <w:iCs/>
          <w:lang w:val="cs-CZ"/>
        </w:rPr>
        <w:t>Z technologických zvláštností haly bych vyzdvihl řešení různých teplotních režimů. Po dohodě s klientem jsme použili tepelná čerpadla vzduch – vzduch a princip tzv. free-</w:t>
      </w:r>
      <w:proofErr w:type="spellStart"/>
      <w:r w:rsidRPr="00CD4149">
        <w:rPr>
          <w:rFonts w:ascii="Calibri" w:hAnsi="Calibri" w:cs="Calibri"/>
          <w:i/>
          <w:iCs/>
          <w:lang w:val="cs-CZ"/>
        </w:rPr>
        <w:t>coolingu</w:t>
      </w:r>
      <w:proofErr w:type="spellEnd"/>
      <w:r w:rsidRPr="00CD4149">
        <w:rPr>
          <w:rFonts w:ascii="Calibri" w:hAnsi="Calibri" w:cs="Calibri"/>
          <w:i/>
          <w:iCs/>
          <w:lang w:val="cs-CZ"/>
        </w:rPr>
        <w:t xml:space="preserve">, který spočívá ve využití neupraveného venkovního vzduchu k ochlazení </w:t>
      </w:r>
      <w:r>
        <w:rPr>
          <w:rFonts w:ascii="Calibri" w:hAnsi="Calibri" w:cs="Calibri"/>
          <w:i/>
          <w:iCs/>
          <w:lang w:val="cs-CZ"/>
        </w:rPr>
        <w:t xml:space="preserve">vnitřních </w:t>
      </w:r>
      <w:r w:rsidRPr="00CD4149">
        <w:rPr>
          <w:rFonts w:ascii="Calibri" w:hAnsi="Calibri" w:cs="Calibri"/>
          <w:i/>
          <w:iCs/>
          <w:lang w:val="cs-CZ"/>
        </w:rPr>
        <w:t xml:space="preserve">prostor,“ </w:t>
      </w:r>
      <w:r w:rsidRPr="00247AA6">
        <w:rPr>
          <w:rFonts w:ascii="Calibri" w:hAnsi="Calibri" w:cs="Calibri"/>
          <w:b/>
          <w:i/>
          <w:iCs/>
          <w:lang w:val="cs-CZ"/>
        </w:rPr>
        <w:t>říká Pavel Sovička, generální ředitel společnosti Panattoni pro ČR a Slovensko.</w:t>
      </w:r>
    </w:p>
    <w:p w14:paraId="58C338D9" w14:textId="5468B3D3" w:rsidR="00A76393" w:rsidRDefault="00A76393" w:rsidP="00703D99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</w:p>
    <w:p w14:paraId="32C93E14" w14:textId="2BA402CA" w:rsidR="00A76393" w:rsidRDefault="00A76393" w:rsidP="00A76393">
      <w:pPr>
        <w:spacing w:line="276" w:lineRule="auto"/>
        <w:jc w:val="both"/>
        <w:rPr>
          <w:rFonts w:ascii="Calibri" w:hAnsi="Calibri" w:cs="Calibri"/>
          <w:lang w:val="cs-CZ"/>
        </w:rPr>
      </w:pPr>
      <w:r w:rsidRPr="00A76393">
        <w:rPr>
          <w:rFonts w:ascii="Calibri" w:hAnsi="Calibri" w:cs="Calibri"/>
          <w:lang w:val="cs-CZ"/>
        </w:rPr>
        <w:t xml:space="preserve">Podstatou projektu bylo přizpůsobit již probíhající spekulativní výstavbu specifickým potřebám společnosti </w:t>
      </w:r>
      <w:proofErr w:type="spellStart"/>
      <w:r w:rsidRPr="00A76393">
        <w:rPr>
          <w:rFonts w:ascii="Calibri" w:hAnsi="Calibri" w:cs="Calibri"/>
          <w:lang w:val="cs-CZ"/>
        </w:rPr>
        <w:t>ViaPharma</w:t>
      </w:r>
      <w:proofErr w:type="spellEnd"/>
      <w:r w:rsidRPr="00A76393">
        <w:rPr>
          <w:rFonts w:ascii="Calibri" w:hAnsi="Calibri" w:cs="Calibri"/>
          <w:lang w:val="cs-CZ"/>
        </w:rPr>
        <w:t>. Mimo jiné šlo o doplnění chlazení a sekcí s různým režimem teplot. Výstavba a provoz budovy jsou v souladu s požadavky Státního úřadu pro kontrolu léčiv. Součástí distribučního centra je také lékárna a část dedikovaná pro distribuci e-shopu Dr. Max.</w:t>
      </w:r>
    </w:p>
    <w:p w14:paraId="1DF8A857" w14:textId="675ED8C9" w:rsidR="00492E9B" w:rsidRDefault="00492E9B" w:rsidP="00A76393">
      <w:pPr>
        <w:spacing w:line="276" w:lineRule="auto"/>
        <w:jc w:val="both"/>
        <w:rPr>
          <w:rFonts w:ascii="Calibri" w:hAnsi="Calibri" w:cs="Calibri"/>
          <w:lang w:val="cs-CZ"/>
        </w:rPr>
      </w:pPr>
    </w:p>
    <w:p w14:paraId="34BF949C" w14:textId="245D0EB7" w:rsidR="00492E9B" w:rsidRPr="005437B1" w:rsidRDefault="00492E9B" w:rsidP="00492E9B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 w:rsidRPr="00492E9B">
        <w:rPr>
          <w:rFonts w:ascii="Calibri" w:hAnsi="Calibri" w:cs="Calibri"/>
          <w:i/>
          <w:iCs/>
          <w:lang w:val="cs-CZ"/>
        </w:rPr>
        <w:t>„</w:t>
      </w:r>
      <w:r w:rsidR="00CD2B27">
        <w:rPr>
          <w:rFonts w:ascii="Calibri" w:hAnsi="Calibri" w:cs="Calibri"/>
          <w:i/>
          <w:iCs/>
          <w:lang w:val="cs-CZ"/>
        </w:rPr>
        <w:t>Nová hala se dostavěla v plánovaném termínu, proto jsme rádi, že můžeme s</w:t>
      </w:r>
      <w:r w:rsidRPr="00492E9B">
        <w:rPr>
          <w:rFonts w:ascii="Calibri" w:hAnsi="Calibri" w:cs="Calibri"/>
          <w:i/>
          <w:iCs/>
          <w:lang w:val="cs-CZ"/>
        </w:rPr>
        <w:t>vým partnerům garant</w:t>
      </w:r>
      <w:r w:rsidR="00CD2B27">
        <w:rPr>
          <w:rFonts w:ascii="Calibri" w:hAnsi="Calibri" w:cs="Calibri"/>
          <w:i/>
          <w:iCs/>
          <w:lang w:val="cs-CZ"/>
        </w:rPr>
        <w:t>ovat</w:t>
      </w:r>
      <w:r w:rsidRPr="00492E9B">
        <w:rPr>
          <w:rFonts w:ascii="Calibri" w:hAnsi="Calibri" w:cs="Calibri"/>
          <w:i/>
          <w:iCs/>
          <w:lang w:val="cs-CZ"/>
        </w:rPr>
        <w:t>, že námi dodávané přípravky budou v tu pravou dobu na správném místě</w:t>
      </w:r>
      <w:r w:rsidR="00CD2B27" w:rsidRPr="00492E9B">
        <w:rPr>
          <w:rFonts w:ascii="Calibri" w:hAnsi="Calibri" w:cs="Calibri"/>
          <w:i/>
          <w:iCs/>
          <w:lang w:val="cs-CZ"/>
        </w:rPr>
        <w:t>, a to ve správné kvalitě.</w:t>
      </w:r>
      <w:r w:rsidR="00CD2B27">
        <w:rPr>
          <w:rFonts w:ascii="Calibri" w:hAnsi="Calibri" w:cs="Calibri"/>
          <w:i/>
          <w:iCs/>
          <w:lang w:val="cs-CZ"/>
        </w:rPr>
        <w:t xml:space="preserve"> Speciální hala</w:t>
      </w:r>
      <w:r w:rsidR="00A67C7C">
        <w:rPr>
          <w:rFonts w:ascii="Calibri" w:hAnsi="Calibri" w:cs="Calibri"/>
          <w:i/>
          <w:iCs/>
          <w:lang w:val="cs-CZ"/>
        </w:rPr>
        <w:t xml:space="preserve"> také</w:t>
      </w:r>
      <w:r w:rsidR="00CD2B27">
        <w:rPr>
          <w:rFonts w:ascii="Calibri" w:hAnsi="Calibri" w:cs="Calibri"/>
          <w:i/>
          <w:iCs/>
          <w:lang w:val="cs-CZ"/>
        </w:rPr>
        <w:t xml:space="preserve"> splňuje </w:t>
      </w:r>
      <w:r w:rsidRPr="00492E9B">
        <w:rPr>
          <w:rFonts w:ascii="Calibri" w:hAnsi="Calibri" w:cs="Calibri"/>
          <w:i/>
          <w:iCs/>
          <w:lang w:val="cs-CZ"/>
        </w:rPr>
        <w:t>všechny nároky kladené na nakládání s lékárenským sortimentem,“</w:t>
      </w:r>
      <w:r w:rsidRPr="005437B1">
        <w:rPr>
          <w:rFonts w:ascii="Calibri" w:hAnsi="Calibri" w:cs="Calibri"/>
          <w:b/>
          <w:bCs/>
          <w:lang w:val="cs-CZ"/>
        </w:rPr>
        <w:t xml:space="preserve"> </w:t>
      </w:r>
      <w:r w:rsidR="00D04009" w:rsidRPr="00D04009">
        <w:rPr>
          <w:rFonts w:ascii="Calibri" w:hAnsi="Calibri" w:cs="Calibri"/>
          <w:lang w:val="cs-CZ"/>
        </w:rPr>
        <w:t xml:space="preserve">říká </w:t>
      </w:r>
      <w:r w:rsidR="00D04009" w:rsidRPr="00247AA6">
        <w:rPr>
          <w:rFonts w:ascii="Calibri" w:hAnsi="Calibri" w:cs="Calibri"/>
          <w:b/>
          <w:lang w:val="cs-CZ"/>
        </w:rPr>
        <w:t xml:space="preserve">Daniel Horák, generální ředitel společnosti </w:t>
      </w:r>
      <w:proofErr w:type="spellStart"/>
      <w:r w:rsidR="00D04009" w:rsidRPr="00247AA6">
        <w:rPr>
          <w:rFonts w:ascii="Calibri" w:hAnsi="Calibri" w:cs="Calibri"/>
          <w:b/>
          <w:lang w:val="cs-CZ"/>
        </w:rPr>
        <w:t>ViaPharma</w:t>
      </w:r>
      <w:proofErr w:type="spellEnd"/>
      <w:r w:rsidR="00D04009" w:rsidRPr="00D04009">
        <w:rPr>
          <w:rFonts w:ascii="Calibri" w:hAnsi="Calibri" w:cs="Calibri"/>
          <w:lang w:val="cs-CZ"/>
        </w:rPr>
        <w:t>.</w:t>
      </w:r>
    </w:p>
    <w:p w14:paraId="3CAF864A" w14:textId="77777777" w:rsidR="00492E9B" w:rsidRPr="00A76393" w:rsidRDefault="00492E9B" w:rsidP="00A76393">
      <w:pPr>
        <w:spacing w:line="276" w:lineRule="auto"/>
        <w:jc w:val="both"/>
        <w:rPr>
          <w:rFonts w:ascii="Calibri" w:hAnsi="Calibri" w:cs="Calibri"/>
          <w:lang w:val="cs-CZ"/>
        </w:rPr>
      </w:pPr>
    </w:p>
    <w:p w14:paraId="1872B59A" w14:textId="6F717150" w:rsidR="009123CB" w:rsidRPr="009123CB" w:rsidRDefault="009123CB" w:rsidP="00B47CEA">
      <w:pPr>
        <w:spacing w:line="276" w:lineRule="auto"/>
        <w:jc w:val="both"/>
        <w:rPr>
          <w:rFonts w:ascii="Calibri" w:hAnsi="Calibri" w:cs="Calibri"/>
          <w:lang w:val="cs-CZ"/>
        </w:rPr>
      </w:pPr>
      <w:r w:rsidRPr="009123CB">
        <w:rPr>
          <w:rFonts w:ascii="Calibri" w:hAnsi="Calibri" w:cs="Calibri"/>
          <w:lang w:val="cs-CZ"/>
        </w:rPr>
        <w:t>O</w:t>
      </w:r>
      <w:r w:rsidR="00A76393" w:rsidRPr="009123CB">
        <w:rPr>
          <w:rFonts w:ascii="Calibri" w:hAnsi="Calibri" w:cs="Calibri"/>
          <w:lang w:val="cs-CZ"/>
        </w:rPr>
        <w:t xml:space="preserve">ddělení </w:t>
      </w:r>
      <w:r w:rsidR="003703B9">
        <w:rPr>
          <w:rFonts w:ascii="Calibri" w:hAnsi="Calibri" w:cs="Calibri"/>
          <w:lang w:val="cs-CZ"/>
        </w:rPr>
        <w:t xml:space="preserve">projektového managementu </w:t>
      </w:r>
      <w:r w:rsidR="00A76393" w:rsidRPr="009123CB">
        <w:rPr>
          <w:rFonts w:ascii="Calibri" w:hAnsi="Calibri" w:cs="Calibri"/>
          <w:lang w:val="cs-CZ"/>
        </w:rPr>
        <w:t xml:space="preserve">CBRE </w:t>
      </w:r>
      <w:r w:rsidR="005437B1" w:rsidRPr="009123CB">
        <w:rPr>
          <w:rFonts w:ascii="Calibri" w:hAnsi="Calibri" w:cs="Calibri"/>
          <w:lang w:val="cs-CZ"/>
        </w:rPr>
        <w:t xml:space="preserve">bylo </w:t>
      </w:r>
      <w:r w:rsidR="00C1564A">
        <w:rPr>
          <w:rFonts w:ascii="Calibri" w:hAnsi="Calibri" w:cs="Calibri"/>
          <w:lang w:val="cs-CZ"/>
        </w:rPr>
        <w:t>z</w:t>
      </w:r>
      <w:r w:rsidR="005437B1" w:rsidRPr="009123CB">
        <w:rPr>
          <w:rFonts w:ascii="Calibri" w:hAnsi="Calibri" w:cs="Calibri"/>
          <w:lang w:val="cs-CZ"/>
        </w:rPr>
        <w:t xml:space="preserve">odpovědné za </w:t>
      </w:r>
      <w:r w:rsidR="00EA12E4">
        <w:rPr>
          <w:rFonts w:ascii="Calibri" w:hAnsi="Calibri" w:cs="Calibri"/>
          <w:lang w:val="cs-CZ"/>
        </w:rPr>
        <w:t xml:space="preserve">technické zastupování společnosti </w:t>
      </w:r>
      <w:proofErr w:type="spellStart"/>
      <w:r w:rsidR="00EA12E4">
        <w:rPr>
          <w:rFonts w:ascii="Calibri" w:hAnsi="Calibri" w:cs="Calibri"/>
          <w:lang w:val="cs-CZ"/>
        </w:rPr>
        <w:t>ViaPharma</w:t>
      </w:r>
      <w:proofErr w:type="spellEnd"/>
      <w:r w:rsidR="00EA12E4">
        <w:rPr>
          <w:rFonts w:ascii="Calibri" w:hAnsi="Calibri" w:cs="Calibri"/>
          <w:lang w:val="cs-CZ"/>
        </w:rPr>
        <w:t xml:space="preserve">, </w:t>
      </w:r>
      <w:r w:rsidR="009E6297">
        <w:rPr>
          <w:rFonts w:ascii="Calibri" w:hAnsi="Calibri" w:cs="Calibri"/>
          <w:lang w:val="cs-CZ"/>
        </w:rPr>
        <w:t xml:space="preserve">v přípravné fázi za </w:t>
      </w:r>
      <w:r w:rsidR="005437B1" w:rsidRPr="009123CB">
        <w:rPr>
          <w:rFonts w:ascii="Calibri" w:hAnsi="Calibri" w:cs="Calibri"/>
          <w:lang w:val="cs-CZ"/>
        </w:rPr>
        <w:t>implementaci veškerých technických požadavků</w:t>
      </w:r>
      <w:r w:rsidR="00EA12E4">
        <w:rPr>
          <w:rFonts w:ascii="Calibri" w:hAnsi="Calibri" w:cs="Calibri"/>
          <w:lang w:val="cs-CZ"/>
        </w:rPr>
        <w:t>,</w:t>
      </w:r>
      <w:r w:rsidR="009E6297">
        <w:rPr>
          <w:rFonts w:ascii="Calibri" w:hAnsi="Calibri" w:cs="Calibri"/>
          <w:lang w:val="cs-CZ"/>
        </w:rPr>
        <w:t xml:space="preserve"> koordinaci projekčního zadání a</w:t>
      </w:r>
      <w:r w:rsidR="00EA12E4">
        <w:rPr>
          <w:rFonts w:ascii="Calibri" w:hAnsi="Calibri" w:cs="Calibri"/>
          <w:lang w:val="cs-CZ"/>
        </w:rPr>
        <w:t xml:space="preserve"> </w:t>
      </w:r>
      <w:r w:rsidR="00EA12E4" w:rsidRPr="009123CB">
        <w:rPr>
          <w:rFonts w:ascii="Calibri" w:hAnsi="Calibri" w:cs="Calibri"/>
          <w:lang w:val="cs-CZ"/>
        </w:rPr>
        <w:t>kontrolu technických řešení developera</w:t>
      </w:r>
      <w:r w:rsidR="00D22AFD">
        <w:rPr>
          <w:rFonts w:ascii="Calibri" w:hAnsi="Calibri" w:cs="Calibri"/>
          <w:lang w:val="cs-CZ"/>
        </w:rPr>
        <w:t>.</w:t>
      </w:r>
      <w:r w:rsidR="00EA12E4">
        <w:rPr>
          <w:rFonts w:ascii="Calibri" w:hAnsi="Calibri" w:cs="Calibri"/>
          <w:lang w:val="cs-CZ"/>
        </w:rPr>
        <w:t xml:space="preserve"> </w:t>
      </w:r>
      <w:r w:rsidR="00D22AFD">
        <w:rPr>
          <w:rFonts w:ascii="Calibri" w:hAnsi="Calibri" w:cs="Calibri"/>
          <w:lang w:val="cs-CZ"/>
        </w:rPr>
        <w:t>V</w:t>
      </w:r>
      <w:r w:rsidR="009E6297">
        <w:rPr>
          <w:rFonts w:ascii="Calibri" w:hAnsi="Calibri" w:cs="Calibri"/>
          <w:lang w:val="cs-CZ"/>
        </w:rPr>
        <w:t> realizační fázi za do</w:t>
      </w:r>
      <w:r w:rsidR="00A67C7C">
        <w:rPr>
          <w:rFonts w:ascii="Calibri" w:hAnsi="Calibri" w:cs="Calibri"/>
          <w:lang w:val="cs-CZ"/>
        </w:rPr>
        <w:t>držení schváleného rozpočtu,</w:t>
      </w:r>
      <w:r w:rsidRPr="009123CB">
        <w:rPr>
          <w:rFonts w:ascii="Calibri" w:hAnsi="Calibri" w:cs="Calibri"/>
          <w:lang w:val="cs-CZ"/>
        </w:rPr>
        <w:t xml:space="preserve"> projektový monitoring</w:t>
      </w:r>
      <w:r w:rsidR="00EA12E4">
        <w:rPr>
          <w:rFonts w:ascii="Calibri" w:hAnsi="Calibri" w:cs="Calibri"/>
          <w:lang w:val="cs-CZ"/>
        </w:rPr>
        <w:t xml:space="preserve"> a</w:t>
      </w:r>
      <w:r w:rsidR="00D22AFD">
        <w:rPr>
          <w:rFonts w:ascii="Calibri" w:hAnsi="Calibri" w:cs="Calibri"/>
          <w:lang w:val="cs-CZ"/>
        </w:rPr>
        <w:t xml:space="preserve"> </w:t>
      </w:r>
      <w:proofErr w:type="spellStart"/>
      <w:r w:rsidR="008F5729">
        <w:rPr>
          <w:rFonts w:ascii="Calibri" w:hAnsi="Calibri" w:cs="Calibri"/>
          <w:lang w:val="cs-CZ"/>
        </w:rPr>
        <w:t>Cost</w:t>
      </w:r>
      <w:proofErr w:type="spellEnd"/>
      <w:r w:rsidR="008F5729">
        <w:rPr>
          <w:rFonts w:ascii="Calibri" w:hAnsi="Calibri" w:cs="Calibri"/>
          <w:lang w:val="cs-CZ"/>
        </w:rPr>
        <w:t xml:space="preserve"> Management.</w:t>
      </w:r>
      <w:r w:rsidR="00611330">
        <w:rPr>
          <w:rFonts w:ascii="Calibri" w:hAnsi="Calibri" w:cs="Calibri"/>
          <w:lang w:val="cs-CZ"/>
        </w:rPr>
        <w:t xml:space="preserve"> </w:t>
      </w:r>
      <w:r w:rsidRPr="009123CB">
        <w:rPr>
          <w:rFonts w:ascii="Calibri" w:hAnsi="Calibri" w:cs="Calibri"/>
          <w:lang w:val="cs-CZ"/>
        </w:rPr>
        <w:t xml:space="preserve">Výsledkem spolupráce </w:t>
      </w:r>
      <w:r>
        <w:rPr>
          <w:rFonts w:ascii="Calibri" w:hAnsi="Calibri" w:cs="Calibri"/>
          <w:lang w:val="cs-CZ"/>
        </w:rPr>
        <w:t>společností CBRE</w:t>
      </w:r>
      <w:r w:rsidRPr="009123CB">
        <w:rPr>
          <w:rFonts w:ascii="Calibri" w:hAnsi="Calibri" w:cs="Calibri"/>
          <w:lang w:val="cs-CZ"/>
        </w:rPr>
        <w:t xml:space="preserve"> a </w:t>
      </w:r>
      <w:proofErr w:type="spellStart"/>
      <w:r>
        <w:rPr>
          <w:rFonts w:ascii="Calibri" w:hAnsi="Calibri" w:cs="Calibri"/>
          <w:lang w:val="cs-CZ"/>
        </w:rPr>
        <w:t>ViaPharma</w:t>
      </w:r>
      <w:proofErr w:type="spellEnd"/>
      <w:r w:rsidRPr="009123CB">
        <w:rPr>
          <w:rFonts w:ascii="Calibri" w:hAnsi="Calibri" w:cs="Calibri"/>
          <w:lang w:val="cs-CZ"/>
        </w:rPr>
        <w:t xml:space="preserve"> bylo převzetí budovy v řádném termínu s plnou připraveností pro montáž</w:t>
      </w:r>
      <w:r>
        <w:rPr>
          <w:rFonts w:ascii="Calibri" w:hAnsi="Calibri" w:cs="Calibri"/>
          <w:lang w:val="cs-CZ"/>
        </w:rPr>
        <w:t xml:space="preserve"> specifických</w:t>
      </w:r>
      <w:r w:rsidRPr="009123CB">
        <w:rPr>
          <w:rFonts w:ascii="Calibri" w:hAnsi="Calibri" w:cs="Calibri"/>
          <w:lang w:val="cs-CZ"/>
        </w:rPr>
        <w:t xml:space="preserve"> technologi</w:t>
      </w:r>
      <w:r>
        <w:rPr>
          <w:rFonts w:ascii="Calibri" w:hAnsi="Calibri" w:cs="Calibri"/>
          <w:lang w:val="cs-CZ"/>
        </w:rPr>
        <w:t>í</w:t>
      </w:r>
      <w:r w:rsidRPr="009123CB">
        <w:rPr>
          <w:rFonts w:ascii="Calibri" w:hAnsi="Calibri" w:cs="Calibri"/>
          <w:lang w:val="cs-CZ"/>
        </w:rPr>
        <w:t>.</w:t>
      </w:r>
    </w:p>
    <w:p w14:paraId="33B364C5" w14:textId="77777777" w:rsidR="009123CB" w:rsidRDefault="009123CB" w:rsidP="006078DA">
      <w:pPr>
        <w:spacing w:line="276" w:lineRule="auto"/>
        <w:jc w:val="both"/>
        <w:rPr>
          <w:rFonts w:ascii="Calibri" w:hAnsi="Calibri" w:cs="Calibri"/>
          <w:i/>
          <w:iCs/>
          <w:lang w:val="cs-CZ"/>
        </w:rPr>
      </w:pPr>
    </w:p>
    <w:p w14:paraId="57CDDE72" w14:textId="12A3FD9C" w:rsidR="005437B1" w:rsidRDefault="009123CB" w:rsidP="006078DA">
      <w:pPr>
        <w:spacing w:line="276" w:lineRule="auto"/>
        <w:jc w:val="both"/>
        <w:rPr>
          <w:rFonts w:ascii="Calibri" w:hAnsi="Calibri" w:cs="Calibri"/>
          <w:b/>
          <w:bCs/>
          <w:lang w:val="cs-CZ"/>
        </w:rPr>
      </w:pPr>
      <w:r>
        <w:rPr>
          <w:rFonts w:ascii="Calibri" w:hAnsi="Calibri" w:cs="Calibri"/>
          <w:i/>
          <w:iCs/>
          <w:lang w:val="cs-CZ"/>
        </w:rPr>
        <w:t>„</w:t>
      </w:r>
      <w:r w:rsidR="005437B1" w:rsidRPr="00A76393">
        <w:rPr>
          <w:rFonts w:ascii="Calibri" w:hAnsi="Calibri" w:cs="Calibri"/>
          <w:i/>
          <w:iCs/>
          <w:lang w:val="cs-CZ"/>
        </w:rPr>
        <w:t xml:space="preserve">Jednalo se o výstavbu </w:t>
      </w:r>
      <w:r w:rsidR="00A76393" w:rsidRPr="00A76393">
        <w:rPr>
          <w:rFonts w:ascii="Calibri" w:hAnsi="Calibri" w:cs="Calibri"/>
          <w:i/>
          <w:iCs/>
          <w:lang w:val="cs-CZ"/>
        </w:rPr>
        <w:t>na míru př</w:t>
      </w:r>
      <w:r w:rsidR="005437B1" w:rsidRPr="00A76393">
        <w:rPr>
          <w:rFonts w:ascii="Calibri" w:hAnsi="Calibri" w:cs="Calibri"/>
          <w:i/>
          <w:iCs/>
          <w:lang w:val="cs-CZ"/>
        </w:rPr>
        <w:t xml:space="preserve">esně </w:t>
      </w:r>
      <w:r w:rsidR="00A76393" w:rsidRPr="00A76393">
        <w:rPr>
          <w:rFonts w:ascii="Calibri" w:hAnsi="Calibri" w:cs="Calibri"/>
          <w:i/>
          <w:iCs/>
          <w:lang w:val="cs-CZ"/>
        </w:rPr>
        <w:t>pro potřeby</w:t>
      </w:r>
      <w:r w:rsidR="008D0499">
        <w:rPr>
          <w:rFonts w:ascii="Calibri" w:hAnsi="Calibri" w:cs="Calibri"/>
          <w:i/>
          <w:iCs/>
          <w:lang w:val="cs-CZ"/>
        </w:rPr>
        <w:t xml:space="preserve"> společnosti </w:t>
      </w:r>
      <w:proofErr w:type="spellStart"/>
      <w:r w:rsidR="008D0499">
        <w:rPr>
          <w:rFonts w:ascii="Calibri" w:hAnsi="Calibri" w:cs="Calibri"/>
          <w:i/>
          <w:iCs/>
          <w:lang w:val="cs-CZ"/>
        </w:rPr>
        <w:t>ViaPharma</w:t>
      </w:r>
      <w:proofErr w:type="spellEnd"/>
      <w:r w:rsidR="005437B1" w:rsidRPr="00A76393">
        <w:rPr>
          <w:rFonts w:ascii="Calibri" w:hAnsi="Calibri" w:cs="Calibri"/>
          <w:i/>
          <w:iCs/>
          <w:lang w:val="cs-CZ"/>
        </w:rPr>
        <w:t>.</w:t>
      </w:r>
      <w:r w:rsidR="00A76393" w:rsidRPr="00A76393">
        <w:rPr>
          <w:rFonts w:ascii="Calibri" w:hAnsi="Calibri" w:cs="Calibri"/>
          <w:i/>
          <w:iCs/>
          <w:lang w:val="cs-CZ"/>
        </w:rPr>
        <w:t xml:space="preserve"> </w:t>
      </w:r>
      <w:r w:rsidR="00C1564A">
        <w:rPr>
          <w:rFonts w:ascii="Calibri" w:hAnsi="Calibri" w:cs="Calibri"/>
          <w:i/>
          <w:iCs/>
          <w:lang w:val="cs-CZ"/>
        </w:rPr>
        <w:t xml:space="preserve">Díky </w:t>
      </w:r>
      <w:r w:rsidR="00D22AFD">
        <w:rPr>
          <w:rFonts w:ascii="Calibri" w:hAnsi="Calibri" w:cs="Calibri"/>
          <w:i/>
          <w:iCs/>
          <w:lang w:val="cs-CZ"/>
        </w:rPr>
        <w:t>kontrole a</w:t>
      </w:r>
      <w:r w:rsidR="006078DA">
        <w:rPr>
          <w:rFonts w:ascii="Calibri" w:hAnsi="Calibri" w:cs="Calibri"/>
          <w:i/>
          <w:iCs/>
          <w:lang w:val="cs-CZ"/>
        </w:rPr>
        <w:t> </w:t>
      </w:r>
      <w:r w:rsidR="00C1564A">
        <w:rPr>
          <w:rFonts w:ascii="Calibri" w:hAnsi="Calibri" w:cs="Calibri"/>
          <w:i/>
          <w:iCs/>
          <w:lang w:val="cs-CZ"/>
        </w:rPr>
        <w:t xml:space="preserve">konsolidaci </w:t>
      </w:r>
      <w:r w:rsidR="005437B1" w:rsidRPr="00A76393">
        <w:rPr>
          <w:rFonts w:ascii="Calibri" w:hAnsi="Calibri" w:cs="Calibri"/>
          <w:i/>
          <w:iCs/>
          <w:lang w:val="cs-CZ"/>
        </w:rPr>
        <w:t>technických řešení developer</w:t>
      </w:r>
      <w:r w:rsidR="00A76393" w:rsidRPr="00A76393">
        <w:rPr>
          <w:rFonts w:ascii="Calibri" w:hAnsi="Calibri" w:cs="Calibri"/>
          <w:i/>
          <w:iCs/>
          <w:lang w:val="cs-CZ"/>
        </w:rPr>
        <w:t>a</w:t>
      </w:r>
      <w:r w:rsidR="00C1564A">
        <w:rPr>
          <w:rFonts w:ascii="Calibri" w:hAnsi="Calibri" w:cs="Calibri"/>
          <w:i/>
          <w:iCs/>
          <w:lang w:val="cs-CZ"/>
        </w:rPr>
        <w:t xml:space="preserve"> ve velmi krátkém čase,</w:t>
      </w:r>
      <w:r w:rsidR="00A76393" w:rsidRPr="00A76393">
        <w:rPr>
          <w:rFonts w:ascii="Calibri" w:hAnsi="Calibri" w:cs="Calibri"/>
          <w:i/>
          <w:iCs/>
          <w:lang w:val="cs-CZ"/>
        </w:rPr>
        <w:t xml:space="preserve"> se podařilo vytvořit</w:t>
      </w:r>
      <w:r w:rsidR="005437B1" w:rsidRPr="00A76393">
        <w:rPr>
          <w:rFonts w:ascii="Calibri" w:hAnsi="Calibri" w:cs="Calibri"/>
          <w:i/>
          <w:iCs/>
          <w:lang w:val="cs-CZ"/>
        </w:rPr>
        <w:t xml:space="preserve"> pře</w:t>
      </w:r>
      <w:r w:rsidR="00A76393" w:rsidRPr="00A76393">
        <w:rPr>
          <w:rFonts w:ascii="Calibri" w:hAnsi="Calibri" w:cs="Calibri"/>
          <w:i/>
          <w:iCs/>
          <w:lang w:val="cs-CZ"/>
        </w:rPr>
        <w:t>s</w:t>
      </w:r>
      <w:r w:rsidR="005437B1" w:rsidRPr="00A76393">
        <w:rPr>
          <w:rFonts w:ascii="Calibri" w:hAnsi="Calibri" w:cs="Calibri"/>
          <w:i/>
          <w:iCs/>
          <w:lang w:val="cs-CZ"/>
        </w:rPr>
        <w:t xml:space="preserve">né zadání pro následující </w:t>
      </w:r>
      <w:r w:rsidR="00A76393" w:rsidRPr="00A76393">
        <w:rPr>
          <w:rFonts w:ascii="Calibri" w:hAnsi="Calibri" w:cs="Calibri"/>
          <w:i/>
          <w:iCs/>
          <w:lang w:val="cs-CZ"/>
        </w:rPr>
        <w:t>výstavbu</w:t>
      </w:r>
      <w:r w:rsidR="003703B9">
        <w:rPr>
          <w:rFonts w:ascii="Calibri" w:hAnsi="Calibri" w:cs="Calibri"/>
          <w:i/>
          <w:iCs/>
          <w:lang w:val="cs-CZ"/>
        </w:rPr>
        <w:t xml:space="preserve">. </w:t>
      </w:r>
      <w:r w:rsidR="003703B9" w:rsidRPr="003703B9">
        <w:rPr>
          <w:rFonts w:ascii="Calibri" w:hAnsi="Calibri" w:cs="Calibri"/>
          <w:i/>
          <w:iCs/>
          <w:lang w:val="cs-CZ"/>
        </w:rPr>
        <w:t xml:space="preserve">Úprava </w:t>
      </w:r>
      <w:r w:rsidR="003703B9">
        <w:rPr>
          <w:rFonts w:ascii="Calibri" w:hAnsi="Calibri" w:cs="Calibri"/>
          <w:i/>
          <w:iCs/>
          <w:lang w:val="cs-CZ"/>
        </w:rPr>
        <w:t>bud</w:t>
      </w:r>
      <w:r w:rsidR="003703B9" w:rsidRPr="003703B9">
        <w:rPr>
          <w:rFonts w:ascii="Calibri" w:hAnsi="Calibri" w:cs="Calibri"/>
          <w:i/>
          <w:iCs/>
          <w:lang w:val="cs-CZ"/>
        </w:rPr>
        <w:t>ovy musela být řešena dvěma fázemi, první týkající se stavby jako takové a</w:t>
      </w:r>
      <w:r w:rsidR="003703B9">
        <w:rPr>
          <w:rFonts w:ascii="Calibri" w:hAnsi="Calibri" w:cs="Calibri"/>
          <w:i/>
          <w:iCs/>
          <w:lang w:val="cs-CZ"/>
        </w:rPr>
        <w:t> </w:t>
      </w:r>
      <w:r w:rsidR="003703B9" w:rsidRPr="003703B9">
        <w:rPr>
          <w:rFonts w:ascii="Calibri" w:hAnsi="Calibri" w:cs="Calibri"/>
          <w:i/>
          <w:iCs/>
          <w:lang w:val="cs-CZ"/>
        </w:rPr>
        <w:t>druh</w:t>
      </w:r>
      <w:r w:rsidR="0003419F">
        <w:rPr>
          <w:rFonts w:ascii="Calibri" w:hAnsi="Calibri" w:cs="Calibri"/>
          <w:i/>
          <w:iCs/>
          <w:lang w:val="cs-CZ"/>
        </w:rPr>
        <w:t>á</w:t>
      </w:r>
      <w:r w:rsidR="003703B9" w:rsidRPr="003703B9">
        <w:rPr>
          <w:rFonts w:ascii="Calibri" w:hAnsi="Calibri" w:cs="Calibri"/>
          <w:i/>
          <w:iCs/>
          <w:lang w:val="cs-CZ"/>
        </w:rPr>
        <w:t xml:space="preserve"> týkající se vnitřní </w:t>
      </w:r>
      <w:r w:rsidR="003A334F">
        <w:rPr>
          <w:rFonts w:ascii="Calibri" w:hAnsi="Calibri" w:cs="Calibri"/>
          <w:i/>
          <w:iCs/>
          <w:lang w:val="cs-CZ"/>
        </w:rPr>
        <w:t xml:space="preserve">distribuční </w:t>
      </w:r>
      <w:r w:rsidR="003703B9" w:rsidRPr="003703B9">
        <w:rPr>
          <w:rFonts w:ascii="Calibri" w:hAnsi="Calibri" w:cs="Calibri"/>
          <w:i/>
          <w:iCs/>
          <w:lang w:val="cs-CZ"/>
        </w:rPr>
        <w:t>technologie klienta.</w:t>
      </w:r>
      <w:r w:rsidR="003703B9">
        <w:rPr>
          <w:rFonts w:ascii="Calibri" w:hAnsi="Calibri" w:cs="Calibri"/>
          <w:i/>
          <w:iCs/>
          <w:lang w:val="cs-CZ"/>
        </w:rPr>
        <w:t xml:space="preserve"> </w:t>
      </w:r>
      <w:r w:rsidR="003703B9" w:rsidRPr="003703B9">
        <w:rPr>
          <w:rFonts w:ascii="Calibri" w:hAnsi="Calibri" w:cs="Calibri"/>
          <w:i/>
          <w:iCs/>
          <w:lang w:val="cs-CZ"/>
        </w:rPr>
        <w:t>V souladu s probíhající výstavbou jsme kontrolovali kvalitu prací se zaměřením na specifické požadavky</w:t>
      </w:r>
      <w:r w:rsidR="003703B9">
        <w:rPr>
          <w:rFonts w:ascii="Calibri" w:hAnsi="Calibri" w:cs="Calibri"/>
          <w:i/>
          <w:iCs/>
          <w:lang w:val="cs-CZ"/>
        </w:rPr>
        <w:t xml:space="preserve">, jakými jsou </w:t>
      </w:r>
      <w:r w:rsidR="00D22AFD">
        <w:rPr>
          <w:rFonts w:ascii="Calibri" w:hAnsi="Calibri" w:cs="Calibri"/>
          <w:i/>
          <w:iCs/>
          <w:lang w:val="cs-CZ"/>
        </w:rPr>
        <w:t>systémy HVAC</w:t>
      </w:r>
      <w:r w:rsidR="00CE3A12">
        <w:rPr>
          <w:rFonts w:ascii="Calibri" w:hAnsi="Calibri" w:cs="Calibri"/>
          <w:i/>
          <w:iCs/>
          <w:lang w:val="cs-CZ"/>
        </w:rPr>
        <w:t>,</w:t>
      </w:r>
      <w:r w:rsidR="00F44C8F">
        <w:rPr>
          <w:rFonts w:ascii="Calibri" w:hAnsi="Calibri" w:cs="Calibri"/>
          <w:i/>
          <w:iCs/>
          <w:lang w:val="cs-CZ"/>
        </w:rPr>
        <w:t xml:space="preserve"> </w:t>
      </w:r>
      <w:r w:rsidR="003703B9">
        <w:rPr>
          <w:rFonts w:ascii="Calibri" w:hAnsi="Calibri" w:cs="Calibri"/>
          <w:i/>
          <w:iCs/>
          <w:lang w:val="cs-CZ"/>
        </w:rPr>
        <w:t>o</w:t>
      </w:r>
      <w:r w:rsidR="003703B9" w:rsidRPr="003703B9">
        <w:rPr>
          <w:rFonts w:ascii="Calibri" w:hAnsi="Calibri" w:cs="Calibri"/>
          <w:i/>
          <w:iCs/>
          <w:lang w:val="cs-CZ"/>
        </w:rPr>
        <w:t>světlení</w:t>
      </w:r>
      <w:r w:rsidR="003703B9">
        <w:rPr>
          <w:rFonts w:ascii="Calibri" w:hAnsi="Calibri" w:cs="Calibri"/>
          <w:i/>
          <w:iCs/>
          <w:lang w:val="cs-CZ"/>
        </w:rPr>
        <w:t>,</w:t>
      </w:r>
      <w:r w:rsidR="003703B9" w:rsidRPr="003703B9">
        <w:rPr>
          <w:rFonts w:ascii="Calibri" w:hAnsi="Calibri" w:cs="Calibri"/>
          <w:i/>
          <w:iCs/>
          <w:lang w:val="cs-CZ"/>
        </w:rPr>
        <w:t xml:space="preserve"> </w:t>
      </w:r>
      <w:r w:rsidR="00D22AFD">
        <w:rPr>
          <w:rFonts w:ascii="Calibri" w:hAnsi="Calibri" w:cs="Calibri"/>
          <w:i/>
          <w:iCs/>
          <w:lang w:val="cs-CZ"/>
        </w:rPr>
        <w:t xml:space="preserve">připravenost pro technologie distribuce a </w:t>
      </w:r>
      <w:r w:rsidR="003703B9" w:rsidRPr="003703B9">
        <w:rPr>
          <w:rFonts w:ascii="Calibri" w:hAnsi="Calibri" w:cs="Calibri"/>
          <w:i/>
          <w:iCs/>
          <w:lang w:val="cs-CZ"/>
        </w:rPr>
        <w:t>instalac</w:t>
      </w:r>
      <w:r w:rsidR="003703B9">
        <w:rPr>
          <w:rFonts w:ascii="Calibri" w:hAnsi="Calibri" w:cs="Calibri"/>
          <w:i/>
          <w:iCs/>
          <w:lang w:val="cs-CZ"/>
        </w:rPr>
        <w:t>e</w:t>
      </w:r>
      <w:r w:rsidR="003703B9" w:rsidRPr="003703B9">
        <w:rPr>
          <w:rFonts w:ascii="Calibri" w:hAnsi="Calibri" w:cs="Calibri"/>
          <w:i/>
          <w:iCs/>
          <w:lang w:val="cs-CZ"/>
        </w:rPr>
        <w:t xml:space="preserve"> speciálního </w:t>
      </w:r>
      <w:proofErr w:type="spellStart"/>
      <w:r w:rsidR="003703B9" w:rsidRPr="003703B9">
        <w:rPr>
          <w:rFonts w:ascii="Calibri" w:hAnsi="Calibri" w:cs="Calibri"/>
          <w:i/>
          <w:iCs/>
          <w:lang w:val="cs-CZ"/>
        </w:rPr>
        <w:t>dockovacího</w:t>
      </w:r>
      <w:proofErr w:type="spellEnd"/>
      <w:r w:rsidR="003703B9" w:rsidRPr="003703B9">
        <w:rPr>
          <w:rFonts w:ascii="Calibri" w:hAnsi="Calibri" w:cs="Calibri"/>
          <w:i/>
          <w:iCs/>
          <w:lang w:val="cs-CZ"/>
        </w:rPr>
        <w:t xml:space="preserve"> systému pro dodávkové automobily do 3,5</w:t>
      </w:r>
      <w:r w:rsidR="003703B9">
        <w:rPr>
          <w:rFonts w:ascii="Calibri" w:hAnsi="Calibri" w:cs="Calibri"/>
          <w:i/>
          <w:iCs/>
          <w:lang w:val="cs-CZ"/>
        </w:rPr>
        <w:t> </w:t>
      </w:r>
      <w:r w:rsidR="003703B9" w:rsidRPr="003703B9">
        <w:rPr>
          <w:rFonts w:ascii="Calibri" w:hAnsi="Calibri" w:cs="Calibri"/>
          <w:i/>
          <w:iCs/>
          <w:lang w:val="cs-CZ"/>
        </w:rPr>
        <w:t>t</w:t>
      </w:r>
      <w:r w:rsidR="00A76393" w:rsidRPr="00A76393">
        <w:rPr>
          <w:rFonts w:ascii="Calibri" w:hAnsi="Calibri" w:cs="Calibri"/>
          <w:i/>
          <w:iCs/>
          <w:lang w:val="cs-CZ"/>
        </w:rPr>
        <w:t>,”</w:t>
      </w:r>
      <w:r w:rsidR="00A76393" w:rsidRPr="00A76393">
        <w:rPr>
          <w:rFonts w:ascii="Calibri" w:hAnsi="Calibri" w:cs="Calibri"/>
          <w:lang w:val="cs-CZ"/>
        </w:rPr>
        <w:t xml:space="preserve"> říká </w:t>
      </w:r>
      <w:r w:rsidR="00A76393" w:rsidRPr="00046B98">
        <w:rPr>
          <w:rFonts w:ascii="Calibri" w:hAnsi="Calibri" w:cs="Calibri"/>
          <w:b/>
          <w:bCs/>
          <w:lang w:val="cs-CZ"/>
        </w:rPr>
        <w:t xml:space="preserve">Jan Chloupek, Senior Project </w:t>
      </w:r>
      <w:proofErr w:type="spellStart"/>
      <w:r w:rsidR="00A76393" w:rsidRPr="00046B98">
        <w:rPr>
          <w:rFonts w:ascii="Calibri" w:hAnsi="Calibri" w:cs="Calibri"/>
          <w:b/>
          <w:bCs/>
          <w:lang w:val="cs-CZ"/>
        </w:rPr>
        <w:t>Manager</w:t>
      </w:r>
      <w:proofErr w:type="spellEnd"/>
      <w:r w:rsidR="00A76393" w:rsidRPr="00046B98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A76393" w:rsidRPr="00046B98">
        <w:rPr>
          <w:rFonts w:ascii="Calibri" w:hAnsi="Calibri" w:cs="Calibri"/>
          <w:b/>
          <w:bCs/>
          <w:lang w:val="cs-CZ"/>
        </w:rPr>
        <w:t>Building</w:t>
      </w:r>
      <w:proofErr w:type="spellEnd"/>
      <w:r w:rsidR="00A76393" w:rsidRPr="00046B98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A76393" w:rsidRPr="00046B98">
        <w:rPr>
          <w:rFonts w:ascii="Calibri" w:hAnsi="Calibri" w:cs="Calibri"/>
          <w:b/>
          <w:bCs/>
          <w:lang w:val="cs-CZ"/>
        </w:rPr>
        <w:t>Constultancy</w:t>
      </w:r>
      <w:proofErr w:type="spellEnd"/>
      <w:r w:rsidR="00A76393" w:rsidRPr="00046B98">
        <w:rPr>
          <w:rFonts w:ascii="Calibri" w:hAnsi="Calibri" w:cs="Calibri"/>
          <w:b/>
          <w:bCs/>
          <w:lang w:val="cs-CZ"/>
        </w:rPr>
        <w:t xml:space="preserve"> společnosti CBRE.</w:t>
      </w:r>
    </w:p>
    <w:p w14:paraId="64CDDDEC" w14:textId="77777777" w:rsidR="00F055D6" w:rsidRDefault="00F055D6" w:rsidP="002B29FB">
      <w:pPr>
        <w:jc w:val="both"/>
        <w:rPr>
          <w:rFonts w:ascii="Calibri" w:hAnsi="Calibri" w:cs="Calibri"/>
          <w:b/>
          <w:bCs/>
          <w:lang w:val="cs-CZ"/>
        </w:rPr>
      </w:pPr>
    </w:p>
    <w:p w14:paraId="528F1474" w14:textId="6823BD93" w:rsidR="008E5415" w:rsidRPr="00086708" w:rsidRDefault="008E5415" w:rsidP="008E5415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086708">
        <w:rPr>
          <w:rFonts w:ascii="Calibri" w:eastAsia="Calibri" w:hAnsi="Calibri" w:cs="Calibri"/>
          <w:b/>
          <w:bCs/>
          <w:lang w:val="cs-CZ"/>
        </w:rPr>
        <w:t>Kontakt:</w:t>
      </w:r>
    </w:p>
    <w:p w14:paraId="56108BE4" w14:textId="77777777" w:rsidR="008E5415" w:rsidRPr="00086708" w:rsidRDefault="008E5415" w:rsidP="008E5415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086708">
        <w:rPr>
          <w:rFonts w:ascii="Calibri" w:eastAsia="Calibri" w:hAnsi="Calibri" w:cs="Calibri"/>
          <w:lang w:val="cs-CZ"/>
        </w:rPr>
        <w:t>Communication</w:t>
      </w:r>
      <w:proofErr w:type="spellEnd"/>
      <w:r w:rsidRPr="00086708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86708">
        <w:rPr>
          <w:rFonts w:ascii="Calibri" w:eastAsia="Calibri" w:hAnsi="Calibri" w:cs="Calibri"/>
          <w:lang w:val="cs-CZ"/>
        </w:rPr>
        <w:t>Supervisor</w:t>
      </w:r>
      <w:proofErr w:type="spellEnd"/>
      <w:r w:rsidRPr="00086708">
        <w:rPr>
          <w:rFonts w:ascii="Calibri" w:eastAsia="Calibri" w:hAnsi="Calibri" w:cs="Calibri"/>
          <w:lang w:val="cs-CZ"/>
        </w:rPr>
        <w:t xml:space="preserve">, +420 731 889 963, </w:t>
      </w:r>
      <w:hyperlink r:id="rId7" w:history="1">
        <w:r w:rsidRPr="00086708">
          <w:rPr>
            <w:rStyle w:val="Hyperlink0"/>
            <w:lang w:val="cs-CZ"/>
          </w:rPr>
          <w:t>ivona.novotna@cbre.com</w:t>
        </w:r>
      </w:hyperlink>
    </w:p>
    <w:p w14:paraId="53D39D4B" w14:textId="77777777" w:rsidR="008E5415" w:rsidRPr="00086708" w:rsidRDefault="008E5415" w:rsidP="008E5415">
      <w:pPr>
        <w:pStyle w:val="Tmavseznamzvraznn51"/>
        <w:spacing w:line="276" w:lineRule="auto"/>
        <w:ind w:left="0"/>
        <w:rPr>
          <w:rStyle w:val="Hyperlink1"/>
        </w:rPr>
      </w:pPr>
      <w:r w:rsidRPr="00086708">
        <w:rPr>
          <w:sz w:val="24"/>
          <w:szCs w:val="24"/>
        </w:rPr>
        <w:t>CBRE Czech Republic</w:t>
      </w:r>
      <w:r w:rsidRPr="00086708">
        <w:rPr>
          <w:color w:val="1F497D"/>
          <w:sz w:val="24"/>
          <w:szCs w:val="24"/>
          <w:u w:color="1F497D"/>
        </w:rPr>
        <w:t xml:space="preserve"> </w:t>
      </w:r>
      <w:hyperlink r:id="rId8" w:history="1">
        <w:proofErr w:type="spellStart"/>
        <w:r w:rsidRPr="00086708">
          <w:rPr>
            <w:rStyle w:val="Hyperlink1"/>
          </w:rPr>
          <w:t>Facebook</w:t>
        </w:r>
        <w:proofErr w:type="spellEnd"/>
      </w:hyperlink>
      <w:r w:rsidRPr="00086708">
        <w:rPr>
          <w:rStyle w:val="Hyperlink1"/>
        </w:rPr>
        <w:t xml:space="preserve">, </w:t>
      </w:r>
      <w:hyperlink r:id="rId9" w:history="1">
        <w:proofErr w:type="spellStart"/>
        <w:r w:rsidRPr="00086708">
          <w:rPr>
            <w:rStyle w:val="Hyperlink1"/>
          </w:rPr>
          <w:t>Linkedin</w:t>
        </w:r>
        <w:proofErr w:type="spellEnd"/>
      </w:hyperlink>
      <w:r w:rsidRPr="00086708">
        <w:rPr>
          <w:sz w:val="24"/>
          <w:szCs w:val="24"/>
        </w:rPr>
        <w:t xml:space="preserve">, </w:t>
      </w:r>
      <w:hyperlink r:id="rId10" w:history="1">
        <w:proofErr w:type="spellStart"/>
        <w:r w:rsidRPr="00086708">
          <w:rPr>
            <w:rStyle w:val="Hyperlink1"/>
          </w:rPr>
          <w:t>Instagram</w:t>
        </w:r>
        <w:proofErr w:type="spellEnd"/>
      </w:hyperlink>
    </w:p>
    <w:p w14:paraId="78461C8F" w14:textId="77777777" w:rsidR="008E5415" w:rsidRDefault="008E5415" w:rsidP="008E5415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</w:p>
    <w:p w14:paraId="34C2A3BE" w14:textId="77777777" w:rsidR="008E5415" w:rsidRPr="00086708" w:rsidRDefault="008E5415" w:rsidP="008E5415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2A108B5D" w14:textId="546FF81D" w:rsidR="008E5415" w:rsidRDefault="008E5415" w:rsidP="008E5415">
      <w:pPr>
        <w:spacing w:line="276" w:lineRule="auto"/>
        <w:jc w:val="both"/>
        <w:rPr>
          <w:rStyle w:val="dn"/>
          <w:rFonts w:ascii="Calibri" w:eastAsia="Calibri" w:hAnsi="Calibri" w:cs="Calibri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1" w:history="1">
        <w:r w:rsidRPr="00086708">
          <w:rPr>
            <w:rStyle w:val="Hyperlink2"/>
            <w:rFonts w:eastAsia="Arial Unicode MS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lang w:val="cs-CZ"/>
        </w:rPr>
        <w:t>.</w:t>
      </w:r>
    </w:p>
    <w:sectPr w:rsidR="008E5415">
      <w:headerReference w:type="default" r:id="rId12"/>
      <w:headerReference w:type="first" r:id="rId13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A7A30" w14:textId="77777777" w:rsidR="00113C7E" w:rsidRDefault="00113C7E">
      <w:r>
        <w:separator/>
      </w:r>
    </w:p>
  </w:endnote>
  <w:endnote w:type="continuationSeparator" w:id="0">
    <w:p w14:paraId="5F438F63" w14:textId="77777777" w:rsidR="00113C7E" w:rsidRDefault="0011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07016" w14:textId="77777777" w:rsidR="00113C7E" w:rsidRDefault="00113C7E">
      <w:r>
        <w:separator/>
      </w:r>
    </w:p>
  </w:footnote>
  <w:footnote w:type="continuationSeparator" w:id="0">
    <w:p w14:paraId="0616B585" w14:textId="77777777" w:rsidR="00113C7E" w:rsidRDefault="0011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C7222" w14:textId="77777777" w:rsidR="00A5276B" w:rsidRDefault="00A24B7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7855" w14:textId="77777777" w:rsidR="00A5276B" w:rsidRDefault="00A24B70" w:rsidP="00703D99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D507C7" wp14:editId="06981C3D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3B188EB" w14:textId="77777777" w:rsidR="00A5276B" w:rsidRDefault="00A24B7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D507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" filled="f" stroked="f" strokeweight="1pt">
              <v:stroke miterlimit="4"/>
              <v:textbox inset="1.27mm,1.27mm,1.27mm,1.27mm">
                <w:txbxContent>
                  <w:p w14:paraId="53B188EB" w14:textId="77777777" w:rsidR="00A5276B" w:rsidRDefault="00A24B7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700D"/>
    <w:multiLevelType w:val="multilevel"/>
    <w:tmpl w:val="DCB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D3483"/>
    <w:multiLevelType w:val="hybridMultilevel"/>
    <w:tmpl w:val="D47655D0"/>
    <w:lvl w:ilvl="0" w:tplc="91E0B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6B"/>
    <w:rsid w:val="00001EAA"/>
    <w:rsid w:val="00016FF4"/>
    <w:rsid w:val="00023A8C"/>
    <w:rsid w:val="00025C62"/>
    <w:rsid w:val="00034019"/>
    <w:rsid w:val="0003419F"/>
    <w:rsid w:val="00041129"/>
    <w:rsid w:val="000455F7"/>
    <w:rsid w:val="0004661B"/>
    <w:rsid w:val="00046B98"/>
    <w:rsid w:val="00057412"/>
    <w:rsid w:val="000615EA"/>
    <w:rsid w:val="00070751"/>
    <w:rsid w:val="000B3650"/>
    <w:rsid w:val="000B3C78"/>
    <w:rsid w:val="000C2E0F"/>
    <w:rsid w:val="000D4A50"/>
    <w:rsid w:val="00107F26"/>
    <w:rsid w:val="00113C7E"/>
    <w:rsid w:val="0015410C"/>
    <w:rsid w:val="00164AD5"/>
    <w:rsid w:val="00172E16"/>
    <w:rsid w:val="00172FDD"/>
    <w:rsid w:val="00190FF7"/>
    <w:rsid w:val="001950E8"/>
    <w:rsid w:val="001B231C"/>
    <w:rsid w:val="001C1465"/>
    <w:rsid w:val="001C7AD7"/>
    <w:rsid w:val="001D2100"/>
    <w:rsid w:val="00214405"/>
    <w:rsid w:val="00215A5B"/>
    <w:rsid w:val="0022588F"/>
    <w:rsid w:val="00247AA6"/>
    <w:rsid w:val="002776E3"/>
    <w:rsid w:val="00284C0C"/>
    <w:rsid w:val="00286C28"/>
    <w:rsid w:val="002A1538"/>
    <w:rsid w:val="002B29FB"/>
    <w:rsid w:val="002D5B8E"/>
    <w:rsid w:val="002D6A4F"/>
    <w:rsid w:val="002E2DD7"/>
    <w:rsid w:val="002F2FB4"/>
    <w:rsid w:val="00322D02"/>
    <w:rsid w:val="00352BEB"/>
    <w:rsid w:val="00360686"/>
    <w:rsid w:val="00365028"/>
    <w:rsid w:val="003703B9"/>
    <w:rsid w:val="00374C9A"/>
    <w:rsid w:val="00383759"/>
    <w:rsid w:val="003A246A"/>
    <w:rsid w:val="003A334F"/>
    <w:rsid w:val="003A5ED3"/>
    <w:rsid w:val="003C6355"/>
    <w:rsid w:val="003F2DE9"/>
    <w:rsid w:val="003F5847"/>
    <w:rsid w:val="003F77E5"/>
    <w:rsid w:val="00435D19"/>
    <w:rsid w:val="00461DE0"/>
    <w:rsid w:val="0046444E"/>
    <w:rsid w:val="00476E11"/>
    <w:rsid w:val="004777A4"/>
    <w:rsid w:val="00492E9B"/>
    <w:rsid w:val="004A2A9B"/>
    <w:rsid w:val="004A7F11"/>
    <w:rsid w:val="004B3502"/>
    <w:rsid w:val="004C28F0"/>
    <w:rsid w:val="004D702B"/>
    <w:rsid w:val="004F59DC"/>
    <w:rsid w:val="005076ED"/>
    <w:rsid w:val="00507DCC"/>
    <w:rsid w:val="00532E97"/>
    <w:rsid w:val="005355A0"/>
    <w:rsid w:val="0054007F"/>
    <w:rsid w:val="005437B1"/>
    <w:rsid w:val="00575A40"/>
    <w:rsid w:val="005903EB"/>
    <w:rsid w:val="005E2FE9"/>
    <w:rsid w:val="005F155C"/>
    <w:rsid w:val="005F29BF"/>
    <w:rsid w:val="006078DA"/>
    <w:rsid w:val="00611330"/>
    <w:rsid w:val="00631FC4"/>
    <w:rsid w:val="0064457E"/>
    <w:rsid w:val="006508B5"/>
    <w:rsid w:val="006570ED"/>
    <w:rsid w:val="00660C59"/>
    <w:rsid w:val="0066440A"/>
    <w:rsid w:val="00674689"/>
    <w:rsid w:val="00683BEE"/>
    <w:rsid w:val="006A50CE"/>
    <w:rsid w:val="006A562E"/>
    <w:rsid w:val="006B1424"/>
    <w:rsid w:val="006B7AAD"/>
    <w:rsid w:val="006E248E"/>
    <w:rsid w:val="006F1690"/>
    <w:rsid w:val="006F7905"/>
    <w:rsid w:val="00703D99"/>
    <w:rsid w:val="00714D29"/>
    <w:rsid w:val="00737602"/>
    <w:rsid w:val="00737E32"/>
    <w:rsid w:val="007407DD"/>
    <w:rsid w:val="00743387"/>
    <w:rsid w:val="00751C29"/>
    <w:rsid w:val="00777288"/>
    <w:rsid w:val="00792F40"/>
    <w:rsid w:val="0079465F"/>
    <w:rsid w:val="0079505D"/>
    <w:rsid w:val="007A15FF"/>
    <w:rsid w:val="007B766F"/>
    <w:rsid w:val="007C52E9"/>
    <w:rsid w:val="007E780A"/>
    <w:rsid w:val="008825EE"/>
    <w:rsid w:val="0088447A"/>
    <w:rsid w:val="008C2210"/>
    <w:rsid w:val="008D0499"/>
    <w:rsid w:val="008E39B5"/>
    <w:rsid w:val="008E5415"/>
    <w:rsid w:val="008F5729"/>
    <w:rsid w:val="00911699"/>
    <w:rsid w:val="009123CB"/>
    <w:rsid w:val="0095051E"/>
    <w:rsid w:val="00995974"/>
    <w:rsid w:val="009A7946"/>
    <w:rsid w:val="009E6297"/>
    <w:rsid w:val="009F3755"/>
    <w:rsid w:val="00A10C0E"/>
    <w:rsid w:val="00A13493"/>
    <w:rsid w:val="00A21731"/>
    <w:rsid w:val="00A24B70"/>
    <w:rsid w:val="00A25109"/>
    <w:rsid w:val="00A341A5"/>
    <w:rsid w:val="00A43E2E"/>
    <w:rsid w:val="00A5276B"/>
    <w:rsid w:val="00A67C7C"/>
    <w:rsid w:val="00A76393"/>
    <w:rsid w:val="00A816C5"/>
    <w:rsid w:val="00A84F88"/>
    <w:rsid w:val="00A9058C"/>
    <w:rsid w:val="00AA31F0"/>
    <w:rsid w:val="00AB24C2"/>
    <w:rsid w:val="00AD0CAC"/>
    <w:rsid w:val="00AE6BF4"/>
    <w:rsid w:val="00AF01A6"/>
    <w:rsid w:val="00B1650E"/>
    <w:rsid w:val="00B349F4"/>
    <w:rsid w:val="00B47CEA"/>
    <w:rsid w:val="00B52256"/>
    <w:rsid w:val="00B8586B"/>
    <w:rsid w:val="00B86B41"/>
    <w:rsid w:val="00B91123"/>
    <w:rsid w:val="00B920E4"/>
    <w:rsid w:val="00B939D0"/>
    <w:rsid w:val="00B93E21"/>
    <w:rsid w:val="00BC11F5"/>
    <w:rsid w:val="00BD43F8"/>
    <w:rsid w:val="00BE0346"/>
    <w:rsid w:val="00BF3608"/>
    <w:rsid w:val="00BF3BC6"/>
    <w:rsid w:val="00BF4D0F"/>
    <w:rsid w:val="00C013C7"/>
    <w:rsid w:val="00C1564A"/>
    <w:rsid w:val="00C20479"/>
    <w:rsid w:val="00C3558D"/>
    <w:rsid w:val="00C40B51"/>
    <w:rsid w:val="00C54094"/>
    <w:rsid w:val="00C55CEC"/>
    <w:rsid w:val="00CD2B27"/>
    <w:rsid w:val="00CD4149"/>
    <w:rsid w:val="00CD450E"/>
    <w:rsid w:val="00CE3A12"/>
    <w:rsid w:val="00CF4C12"/>
    <w:rsid w:val="00D04009"/>
    <w:rsid w:val="00D121F8"/>
    <w:rsid w:val="00D15FEF"/>
    <w:rsid w:val="00D22AFD"/>
    <w:rsid w:val="00D25DF9"/>
    <w:rsid w:val="00D3024B"/>
    <w:rsid w:val="00D363D8"/>
    <w:rsid w:val="00D4369B"/>
    <w:rsid w:val="00D55B31"/>
    <w:rsid w:val="00D96D9D"/>
    <w:rsid w:val="00DA158C"/>
    <w:rsid w:val="00DA23E6"/>
    <w:rsid w:val="00DA3E3C"/>
    <w:rsid w:val="00DF7D5C"/>
    <w:rsid w:val="00E76C38"/>
    <w:rsid w:val="00E87997"/>
    <w:rsid w:val="00EA12E4"/>
    <w:rsid w:val="00EC033B"/>
    <w:rsid w:val="00EC65A1"/>
    <w:rsid w:val="00EF3EB2"/>
    <w:rsid w:val="00F055D6"/>
    <w:rsid w:val="00F072D6"/>
    <w:rsid w:val="00F44C8F"/>
    <w:rsid w:val="00F44DAE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9F9FD"/>
  <w15:docId w15:val="{09B21E76-B6F8-4231-8C76-8695180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dpis3">
    <w:name w:val="heading 3"/>
    <w:basedOn w:val="Normln"/>
    <w:link w:val="Nadpis3Char"/>
    <w:uiPriority w:val="9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  <w:bdr w:val="none" w:sz="0" w:space="0" w:color="auto"/>
      <w:lang w:val="cs-CZ" w:bidi="as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color w:val="0000FF"/>
      <w:sz w:val="20"/>
      <w:szCs w:val="20"/>
      <w:u w:val="single" w:color="0000FF"/>
      <w:lang w:val="de-DE"/>
    </w:rPr>
  </w:style>
  <w:style w:type="paragraph" w:customStyle="1" w:styleId="Tmavseznamzvraznn51">
    <w:name w:val="Tmavý seznam – zvýraznění 5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Nadpis3Char">
    <w:name w:val="Nadpis 3 Char"/>
    <w:basedOn w:val="Standardnpsmoodstavce"/>
    <w:link w:val="Nadpis3"/>
    <w:uiPriority w:val="9"/>
    <w:rsid w:val="00737E32"/>
    <w:rPr>
      <w:rFonts w:eastAsia="Times New Roman"/>
      <w:b/>
      <w:bCs/>
      <w:sz w:val="27"/>
      <w:szCs w:val="27"/>
      <w:bdr w:val="none" w:sz="0" w:space="0" w:color="auto"/>
      <w:lang w:bidi="as-IN"/>
    </w:rPr>
  </w:style>
  <w:style w:type="table" w:styleId="Mkatabulky">
    <w:name w:val="Table Grid"/>
    <w:basedOn w:val="Normlntabulka"/>
    <w:uiPriority w:val="39"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7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7E32"/>
    <w:rPr>
      <w:color w:val="605E5C"/>
      <w:shd w:val="clear" w:color="auto" w:fill="E1DFDD"/>
    </w:rPr>
  </w:style>
  <w:style w:type="paragraph" w:customStyle="1" w:styleId="Body">
    <w:name w:val="Body"/>
    <w:rsid w:val="00057412"/>
    <w:pPr>
      <w:tabs>
        <w:tab w:val="center" w:pos="3682"/>
        <w:tab w:val="right" w:pos="7506"/>
      </w:tabs>
      <w:suppressAutoHyphens/>
      <w:spacing w:before="300" w:line="384" w:lineRule="auto"/>
    </w:pPr>
    <w:rPr>
      <w:rFonts w:ascii="Georgia" w:hAnsi="Georgia" w:cs="Arial Unicode MS"/>
      <w:color w:val="42443F"/>
      <w:sz w:val="24"/>
      <w:szCs w:val="24"/>
    </w:rPr>
  </w:style>
  <w:style w:type="character" w:customStyle="1" w:styleId="None">
    <w:name w:val="None"/>
    <w:rsid w:val="00057412"/>
  </w:style>
  <w:style w:type="paragraph" w:styleId="Zpat">
    <w:name w:val="footer"/>
    <w:basedOn w:val="Normln"/>
    <w:link w:val="ZpatChar"/>
    <w:uiPriority w:val="99"/>
    <w:unhideWhenUsed/>
    <w:rsid w:val="00703D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D99"/>
    <w:rPr>
      <w:rFonts w:cs="Arial Unicode MS"/>
      <w:color w:val="000000"/>
      <w:sz w:val="24"/>
      <w:szCs w:val="24"/>
      <w:u w:color="000000"/>
      <w:lang w:val="en-US"/>
    </w:rPr>
  </w:style>
  <w:style w:type="paragraph" w:styleId="Odstavecseseznamem">
    <w:name w:val="List Paragraph"/>
    <w:basedOn w:val="Normln"/>
    <w:uiPriority w:val="34"/>
    <w:qFormat/>
    <w:rsid w:val="007C5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val="cs-CZ"/>
    </w:rPr>
  </w:style>
  <w:style w:type="character" w:customStyle="1" w:styleId="article-hl">
    <w:name w:val="article-hl"/>
    <w:basedOn w:val="Standardnpsmoodstavce"/>
    <w:rsid w:val="0079505D"/>
  </w:style>
  <w:style w:type="paragraph" w:styleId="Normlnweb">
    <w:name w:val="Normal (Web)"/>
    <w:basedOn w:val="Normln"/>
    <w:uiPriority w:val="99"/>
    <w:semiHidden/>
    <w:unhideWhenUsed/>
    <w:rsid w:val="000707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5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5FEF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5FEF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FEF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dn">
    <w:name w:val="Žádný"/>
    <w:rsid w:val="008E5415"/>
  </w:style>
  <w:style w:type="paragraph" w:styleId="Revize">
    <w:name w:val="Revision"/>
    <w:hidden/>
    <w:uiPriority w:val="99"/>
    <w:semiHidden/>
    <w:rsid w:val="001541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BRE-News/626929170775263?ref=ts&amp;fref=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vona.novotna@cbr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bre_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Dolezal, Vitezslav @ Prague</dc:creator>
  <cp:lastModifiedBy>Tereza Štosová</cp:lastModifiedBy>
  <cp:revision>11</cp:revision>
  <dcterms:created xsi:type="dcterms:W3CDTF">2019-09-16T09:26:00Z</dcterms:created>
  <dcterms:modified xsi:type="dcterms:W3CDTF">2019-09-16T13:06:00Z</dcterms:modified>
</cp:coreProperties>
</file>